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15"/>
        <w:gridCol w:w="3264"/>
        <w:gridCol w:w="3007"/>
      </w:tblGrid>
      <w:tr w:rsidR="00ED17D2" w:rsidRPr="00ED17D2" w:rsidTr="00ED17D2">
        <w:tc>
          <w:tcPr>
            <w:tcW w:w="3190" w:type="dxa"/>
          </w:tcPr>
          <w:p w:rsidR="00ED17D2" w:rsidRPr="00ED17D2" w:rsidRDefault="00ED17D2" w:rsidP="00C9552C">
            <w:pPr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ED17D2" w:rsidRPr="00ED17D2" w:rsidRDefault="00ED17D2" w:rsidP="00C9552C">
            <w:pPr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</w:t>
            </w:r>
          </w:p>
          <w:p w:rsidR="00ED17D2" w:rsidRPr="00ED17D2" w:rsidRDefault="00122004" w:rsidP="00C9552C">
            <w:pPr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«Среднее Бугаево</w:t>
            </w:r>
            <w:r w:rsidR="00ED17D2" w:rsidRPr="00ED17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ED17D2" w:rsidRPr="00ED17D2" w:rsidRDefault="00ED17D2" w:rsidP="00ED17D2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D2" w:rsidRPr="00ED17D2" w:rsidRDefault="00ED17D2" w:rsidP="00ED1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</w:tcPr>
          <w:p w:rsidR="00ED17D2" w:rsidRPr="00ED17D2" w:rsidRDefault="00ED17D2" w:rsidP="00ED17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328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7D2" w:rsidRPr="00ED17D2" w:rsidRDefault="00ED17D2" w:rsidP="00ED17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D2" w:rsidRPr="00ED17D2" w:rsidRDefault="00ED17D2" w:rsidP="00ED17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B7750C" w:rsidRPr="00122004" w:rsidRDefault="00ED17D2" w:rsidP="00C9552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B7750C" w:rsidRPr="00122004">
              <w:rPr>
                <w:rFonts w:ascii="Times New Roman" w:hAnsi="Times New Roman" w:cs="Times New Roman"/>
                <w:sz w:val="24"/>
                <w:szCs w:val="24"/>
              </w:rPr>
              <w:t xml:space="preserve">Бугаев» </w:t>
            </w:r>
          </w:p>
          <w:p w:rsidR="00B7750C" w:rsidRPr="00122004" w:rsidRDefault="00B7750C" w:rsidP="00C9552C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2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0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2004">
              <w:rPr>
                <w:rFonts w:ascii="Times New Roman" w:hAnsi="Times New Roman" w:cs="Times New Roman"/>
                <w:sz w:val="24"/>
                <w:szCs w:val="24"/>
              </w:rPr>
              <w:t xml:space="preserve">сикт овмöдчöминса </w:t>
            </w:r>
          </w:p>
          <w:p w:rsidR="00B7750C" w:rsidRPr="00122004" w:rsidRDefault="00B7750C" w:rsidP="00C9552C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2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200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20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B7750C" w:rsidRDefault="00B7750C" w:rsidP="00C9552C">
            <w:pPr>
              <w:ind w:right="-1"/>
              <w:jc w:val="center"/>
              <w:rPr>
                <w:rFonts w:ascii="Arial" w:hAnsi="Arial"/>
                <w:sz w:val="28"/>
              </w:rPr>
            </w:pPr>
          </w:p>
          <w:p w:rsidR="00ED17D2" w:rsidRPr="00ED17D2" w:rsidRDefault="00ED17D2" w:rsidP="00ED1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17D2" w:rsidRPr="00ED17D2" w:rsidTr="00ED17D2">
        <w:tc>
          <w:tcPr>
            <w:tcW w:w="3190" w:type="dxa"/>
          </w:tcPr>
          <w:p w:rsidR="00ED17D2" w:rsidRPr="00ED17D2" w:rsidRDefault="00ED17D2" w:rsidP="00ED1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</w:tcPr>
          <w:p w:rsidR="00ED17D2" w:rsidRPr="00ED17D2" w:rsidRDefault="00ED17D2" w:rsidP="00ED17D2">
            <w:pPr>
              <w:keepNext/>
              <w:suppressAutoHyphens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60"/>
                <w:kern w:val="1"/>
                <w:sz w:val="24"/>
                <w:szCs w:val="24"/>
                <w:lang w:eastAsia="ar-SA"/>
              </w:rPr>
            </w:pPr>
            <w:r w:rsidRPr="00ED17D2">
              <w:rPr>
                <w:rFonts w:ascii="Times New Roman" w:eastAsia="Times New Roman" w:hAnsi="Times New Roman" w:cs="Times New Roman"/>
                <w:b/>
                <w:bCs/>
                <w:spacing w:val="60"/>
                <w:kern w:val="1"/>
                <w:sz w:val="24"/>
                <w:szCs w:val="24"/>
                <w:lang w:eastAsia="ar-SA"/>
              </w:rPr>
              <w:t>ПОСТАНОВЛЕНИЕ</w:t>
            </w:r>
          </w:p>
        </w:tc>
        <w:tc>
          <w:tcPr>
            <w:tcW w:w="3191" w:type="dxa"/>
          </w:tcPr>
          <w:p w:rsidR="00ED17D2" w:rsidRPr="00ED17D2" w:rsidRDefault="00ED17D2" w:rsidP="00ED1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17D2" w:rsidRPr="00ED17D2" w:rsidTr="00ED17D2">
        <w:tc>
          <w:tcPr>
            <w:tcW w:w="3190" w:type="dxa"/>
          </w:tcPr>
          <w:p w:rsidR="00ED17D2" w:rsidRPr="00ED17D2" w:rsidRDefault="00ED17D2" w:rsidP="00ED1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</w:tcPr>
          <w:p w:rsidR="00ED17D2" w:rsidRPr="00ED17D2" w:rsidRDefault="00ED17D2" w:rsidP="00ED1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ED17D2" w:rsidRPr="00ED17D2" w:rsidRDefault="00ED17D2" w:rsidP="00ED1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17D2" w:rsidRPr="00ED17D2" w:rsidTr="00ED17D2">
        <w:tc>
          <w:tcPr>
            <w:tcW w:w="3190" w:type="dxa"/>
          </w:tcPr>
          <w:p w:rsidR="00ED17D2" w:rsidRPr="00ED17D2" w:rsidRDefault="00ED17D2" w:rsidP="00ED1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</w:tcPr>
          <w:p w:rsidR="00ED17D2" w:rsidRPr="00AB4443" w:rsidRDefault="00ED17D2" w:rsidP="00ED17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ar-SA"/>
              </w:rPr>
            </w:pPr>
            <w:r w:rsidRPr="00AB4443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ar-SA"/>
              </w:rPr>
              <w:t>ШУÖМ</w:t>
            </w:r>
          </w:p>
          <w:p w:rsidR="00524CAD" w:rsidRDefault="00524CAD" w:rsidP="00934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934B7A" w:rsidRPr="00ED17D2" w:rsidRDefault="00934B7A" w:rsidP="00934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5A3CDE" w:rsidRDefault="005A3CDE" w:rsidP="00ED17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3CDE" w:rsidRPr="00ED17D2" w:rsidRDefault="005A3CDE" w:rsidP="00ED17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D17D2" w:rsidRPr="00ED17D2" w:rsidRDefault="009F1F6C" w:rsidP="009F1F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948"/>
      </w:tblGrid>
      <w:tr w:rsidR="00ED17D2" w:rsidRPr="00ED17D2" w:rsidTr="00ED17D2">
        <w:tc>
          <w:tcPr>
            <w:tcW w:w="4948" w:type="dxa"/>
          </w:tcPr>
          <w:p w:rsidR="00AB4443" w:rsidRPr="00AB4443" w:rsidRDefault="00AB4443" w:rsidP="00AB4443">
            <w:pPr>
              <w:pStyle w:val="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4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</w:t>
            </w:r>
            <w:r w:rsidR="007503C7">
              <w:rPr>
                <w:rFonts w:ascii="Times New Roman" w:hAnsi="Times New Roman"/>
                <w:sz w:val="24"/>
                <w:szCs w:val="24"/>
                <w:u w:val="single"/>
              </w:rPr>
              <w:t>28</w:t>
            </w:r>
            <w:r w:rsidRPr="00AB44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февраля</w:t>
            </w:r>
            <w:r w:rsidRPr="00AB44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20 </w:t>
            </w:r>
            <w:r w:rsidRPr="00AB44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г. № </w:t>
            </w:r>
            <w:r w:rsidR="007503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4</w:t>
            </w:r>
            <w:r w:rsidR="009F1F6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</w:t>
            </w:r>
          </w:p>
          <w:p w:rsidR="00AB4443" w:rsidRPr="00AB4443" w:rsidRDefault="00AB4443" w:rsidP="00AB4443">
            <w:pPr>
              <w:ind w:left="284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AB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443">
              <w:rPr>
                <w:rFonts w:ascii="Times New Roman" w:hAnsi="Times New Roman" w:cs="Times New Roman"/>
                <w:sz w:val="18"/>
                <w:szCs w:val="18"/>
              </w:rPr>
              <w:t>с. Среднее Бугаево Республики Коми</w:t>
            </w:r>
          </w:p>
          <w:p w:rsidR="00ED17D2" w:rsidRPr="00ED17D2" w:rsidRDefault="00ED17D2" w:rsidP="00ED1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D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D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 «Передача муниципального имущества в доверительное управление»</w:t>
            </w:r>
          </w:p>
        </w:tc>
      </w:tr>
    </w:tbl>
    <w:p w:rsidR="00ED17D2" w:rsidRPr="00ED17D2" w:rsidRDefault="00ED17D2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D17D2" w:rsidRPr="00ED17D2" w:rsidRDefault="00ED17D2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D17D2" w:rsidRPr="00ED17D2" w:rsidRDefault="00ED17D2" w:rsidP="00AB444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</w:pPr>
      <w:r w:rsidRPr="00ED17D2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услуг»; Федеральным Законом от 21.07.1997г. № 122-ФЗ «О государственной регистрации прав на недвижимое имущество и сделок с ним»; Приказом ФАС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</w:p>
    <w:p w:rsidR="00ED17D2" w:rsidRPr="00ED17D2" w:rsidRDefault="00ED17D2" w:rsidP="00ED17D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17016" w:rsidRDefault="00ED17D2" w:rsidP="00ED17D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1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AB44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Среднее Бугаево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</w:p>
    <w:p w:rsidR="00ED17D2" w:rsidRPr="00ED17D2" w:rsidRDefault="00ED17D2" w:rsidP="002170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D1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ПОСТАНОВЛЯЕТ:</w:t>
      </w:r>
    </w:p>
    <w:p w:rsidR="00ED17D2" w:rsidRPr="00ED17D2" w:rsidRDefault="00ED17D2" w:rsidP="00ED17D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D17D2" w:rsidRPr="00ED17D2" w:rsidRDefault="00ED17D2" w:rsidP="00ED1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>1.  Утвердить  административный регламент предоставления муниципальной услуги «Передача муниципального имущества в доверительное управление» согласно приложению.</w:t>
      </w:r>
    </w:p>
    <w:p w:rsidR="00ED17D2" w:rsidRPr="00ED17D2" w:rsidRDefault="00ED17D2" w:rsidP="00ED1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>2.    Признать  утратившим</w:t>
      </w:r>
      <w:r w:rsidR="00217016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силу</w:t>
      </w:r>
      <w:r w:rsidR="005A3C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следующие постановления администрации</w:t>
      </w:r>
      <w:r w:rsidR="005A3CDE" w:rsidRPr="005A3C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«</w:t>
      </w:r>
      <w:r w:rsidR="00AB4443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Среднее Бугаево</w:t>
      </w:r>
      <w:r w:rsidR="005A3CDE" w:rsidRPr="005A3CD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ED17D2" w:rsidRPr="005A3CDE" w:rsidRDefault="00ED17D2" w:rsidP="00ED1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25523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20.08.2012 № 31</w:t>
      </w:r>
      <w:r w:rsidR="005A3C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A3CDE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5A3CDE" w:rsidRPr="005A3CD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по передаче муниципального имущества в доверительное управление</w:t>
      </w:r>
      <w:r w:rsidRPr="005A3CDE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5A3CDE" w:rsidRDefault="00ED17D2" w:rsidP="005A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C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217016">
        <w:rPr>
          <w:rFonts w:ascii="Times New Roman" w:hAnsi="Times New Roman" w:cs="Times New Roman"/>
          <w:sz w:val="24"/>
          <w:szCs w:val="24"/>
        </w:rPr>
        <w:t>от 20.02</w:t>
      </w:r>
      <w:r w:rsidR="0025523F">
        <w:rPr>
          <w:rFonts w:ascii="Times New Roman" w:hAnsi="Times New Roman" w:cs="Times New Roman"/>
          <w:sz w:val="24"/>
          <w:szCs w:val="24"/>
        </w:rPr>
        <w:t xml:space="preserve">.2013 </w:t>
      </w:r>
      <w:r w:rsidR="00217016">
        <w:rPr>
          <w:rFonts w:ascii="Times New Roman" w:hAnsi="Times New Roman" w:cs="Times New Roman"/>
          <w:sz w:val="24"/>
          <w:szCs w:val="24"/>
        </w:rPr>
        <w:t>№ 3</w:t>
      </w:r>
      <w:r w:rsidR="005A3CDE">
        <w:rPr>
          <w:rFonts w:ascii="Times New Roman" w:hAnsi="Times New Roman" w:cs="Times New Roman"/>
          <w:sz w:val="24"/>
          <w:szCs w:val="24"/>
        </w:rPr>
        <w:t xml:space="preserve"> «</w:t>
      </w:r>
      <w:r w:rsidR="005A3CDE" w:rsidRPr="004601E8">
        <w:rPr>
          <w:rFonts w:ascii="Times New Roman" w:hAnsi="Times New Roman" w:cs="Times New Roman"/>
          <w:sz w:val="24"/>
          <w:szCs w:val="24"/>
        </w:rPr>
        <w:t>О внесении изменения в постановление администра</w:t>
      </w:r>
      <w:r w:rsidR="0025523F">
        <w:rPr>
          <w:rFonts w:ascii="Times New Roman" w:hAnsi="Times New Roman" w:cs="Times New Roman"/>
          <w:sz w:val="24"/>
          <w:szCs w:val="24"/>
        </w:rPr>
        <w:t>ции сельского поселения «Среднее Бугаево» от 20 августа 2012 года № 31</w:t>
      </w:r>
      <w:r w:rsidR="005A3CDE" w:rsidRPr="004601E8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по передаче муниципального имущества в доверительное управление»</w:t>
      </w:r>
      <w:r w:rsidR="003D0A78">
        <w:rPr>
          <w:rFonts w:ascii="Times New Roman" w:hAnsi="Times New Roman" w:cs="Times New Roman"/>
          <w:sz w:val="24"/>
          <w:szCs w:val="24"/>
        </w:rPr>
        <w:t>;</w:t>
      </w:r>
    </w:p>
    <w:p w:rsidR="00217016" w:rsidRDefault="00217016" w:rsidP="0021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C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 22.10.2013 № 48 «</w:t>
      </w:r>
      <w:r w:rsidRPr="004601E8">
        <w:rPr>
          <w:rFonts w:ascii="Times New Roman" w:hAnsi="Times New Roman" w:cs="Times New Roman"/>
          <w:sz w:val="24"/>
          <w:szCs w:val="24"/>
        </w:rPr>
        <w:t>О внесении изменения в постановление администра</w:t>
      </w:r>
      <w:r>
        <w:rPr>
          <w:rFonts w:ascii="Times New Roman" w:hAnsi="Times New Roman" w:cs="Times New Roman"/>
          <w:sz w:val="24"/>
          <w:szCs w:val="24"/>
        </w:rPr>
        <w:t>ции сельского поселения «Среднее Бугаево» от 20 августа 2012 года № 31</w:t>
      </w:r>
      <w:r w:rsidRPr="004601E8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Pr="004601E8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 предоставления муниципальной услуги по передаче муниципального имущества в доверительное управление»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17D2" w:rsidRPr="00ED17D2" w:rsidRDefault="00ED17D2" w:rsidP="005A3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D17D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</w:t>
      </w:r>
      <w:r w:rsidRPr="00ED1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подлежит размещению на официальном сайте администрации сельского поселения «</w:t>
      </w:r>
      <w:r w:rsidR="0021701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Бугаево</w:t>
      </w:r>
      <w:r w:rsidRPr="00ED17D2">
        <w:rPr>
          <w:rFonts w:ascii="Calibri" w:eastAsia="Times New Roman" w:hAnsi="Calibri" w:cs="Calibri"/>
          <w:sz w:val="24"/>
          <w:szCs w:val="24"/>
          <w:lang w:eastAsia="ru-RU"/>
        </w:rPr>
        <w:t xml:space="preserve">» </w:t>
      </w:r>
      <w:r w:rsidRPr="00ED17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вступает в силу со дня обнародования.</w:t>
      </w:r>
    </w:p>
    <w:p w:rsidR="00ED17D2" w:rsidRPr="00ED17D2" w:rsidRDefault="00ED17D2" w:rsidP="00ED1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7D2" w:rsidRPr="00ED17D2" w:rsidRDefault="00ED17D2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4443" w:rsidRDefault="00AB4443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r w:rsidR="00ED17D2"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D17D2" w:rsidRPr="00ED17D2" w:rsidRDefault="00ED17D2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</w:t>
      </w:r>
      <w:r w:rsidR="00AB4443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Среднее Бугаево</w:t>
      </w: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                              </w:t>
      </w:r>
      <w:r w:rsidR="00AB44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AB4443">
        <w:rPr>
          <w:rFonts w:ascii="Times New Roman" w:eastAsia="Times New Roman" w:hAnsi="Times New Roman" w:cs="Times New Roman"/>
          <w:sz w:val="24"/>
          <w:szCs w:val="24"/>
          <w:lang w:eastAsia="ar-SA"/>
        </w:rPr>
        <w:t>Л.К. Дуркин</w:t>
      </w:r>
    </w:p>
    <w:p w:rsidR="00ED17D2" w:rsidRDefault="00ED17D2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Pr="00ED17D2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7016" w:rsidRDefault="00217016" w:rsidP="00ED17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7D2" w:rsidRPr="00ED17D2" w:rsidRDefault="00ED17D2" w:rsidP="00ED17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:rsidR="00ED17D2" w:rsidRPr="00ED17D2" w:rsidRDefault="00ED17D2" w:rsidP="00ED17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ED17D2" w:rsidRPr="00ED17D2" w:rsidRDefault="00ED17D2" w:rsidP="00ED17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«</w:t>
      </w:r>
      <w:r w:rsidR="00217016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Среднее Бугаево</w:t>
      </w: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ED17D2" w:rsidRPr="00ED17D2" w:rsidRDefault="00ED17D2" w:rsidP="00ED17D2">
      <w:pPr>
        <w:suppressAutoHyphens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7503C7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="002170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февраля 2020</w:t>
      </w: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№ </w:t>
      </w:r>
      <w:r w:rsidR="00750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</w:t>
      </w:r>
    </w:p>
    <w:p w:rsidR="00ED17D2" w:rsidRPr="00ED17D2" w:rsidRDefault="00ED17D2" w:rsidP="00ED17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D17D2" w:rsidRPr="00156DE5" w:rsidRDefault="00ED17D2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2B" w:rsidRPr="00156DE5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DE5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ED17D2" w:rsidRPr="00156DE5" w:rsidRDefault="0096112B" w:rsidP="00ED1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DE5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="009D51BF" w:rsidRPr="00156DE5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156DE5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</w:p>
    <w:p w:rsidR="0069527A" w:rsidRPr="00156DE5" w:rsidRDefault="00ED17D2" w:rsidP="00ED1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53"/>
      <w:bookmarkEnd w:id="0"/>
      <w:r w:rsidRPr="00156D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«Передача муниципального имущества в доверительное управление»</w:t>
      </w:r>
    </w:p>
    <w:p w:rsidR="00C9548E" w:rsidRPr="00156DE5" w:rsidRDefault="00C95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6112B" w:rsidRPr="00156DE5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6DE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6112B" w:rsidRPr="00156DE5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112B" w:rsidRPr="00156DE5" w:rsidRDefault="00424D9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55"/>
      <w:bookmarkEnd w:id="1"/>
      <w:r w:rsidRPr="00156DE5">
        <w:rPr>
          <w:rFonts w:ascii="Times New Roman" w:hAnsi="Times New Roman" w:cs="Times New Roman"/>
          <w:b/>
          <w:sz w:val="24"/>
          <w:szCs w:val="24"/>
        </w:rPr>
        <w:t>Предмет регулирования а</w:t>
      </w:r>
      <w:r w:rsidR="0096112B" w:rsidRPr="00156DE5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:rsidR="0096112B" w:rsidRPr="00156DE5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1BF" w:rsidRPr="00156DE5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 w:rsidR="0060265A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«Передача муниципального имущества в доверительное управление»</w:t>
      </w:r>
      <w:r w:rsidR="00DD36D3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96A36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регламент), определяет порядок, сроки и последовательность действий (административных процедур)</w:t>
      </w:r>
      <w:r w:rsidR="00217016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2BE" w:rsidRPr="00156DE5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 сельского поселения «</w:t>
      </w:r>
      <w:r w:rsidR="00217016" w:rsidRPr="00156DE5">
        <w:rPr>
          <w:rFonts w:ascii="Times New Roman" w:eastAsia="Times New Roman" w:hAnsi="Times New Roman" w:cs="Arial"/>
          <w:sz w:val="24"/>
          <w:szCs w:val="24"/>
          <w:lang w:eastAsia="ru-RU"/>
        </w:rPr>
        <w:t>Среднее Бугаево</w:t>
      </w:r>
      <w:r w:rsidR="00F052BE" w:rsidRPr="00156DE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» </w:t>
      </w:r>
      <w:r w:rsidRPr="00156DE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(далее – Орган), </w:t>
      </w: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D51BF" w:rsidRPr="00156DE5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муниципального образования.</w:t>
      </w:r>
    </w:p>
    <w:p w:rsidR="00D707D6" w:rsidRPr="00156DE5" w:rsidRDefault="00D707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12B" w:rsidRPr="00156DE5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59"/>
      <w:bookmarkEnd w:id="2"/>
      <w:r w:rsidRPr="00156DE5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96112B" w:rsidRPr="00156DE5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265A" w:rsidRPr="00156DE5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Par61"/>
      <w:bookmarkEnd w:id="3"/>
      <w:r w:rsidRPr="00156DE5">
        <w:rPr>
          <w:rFonts w:ascii="Times New Roman" w:hAnsi="Times New Roman" w:cs="Times New Roman"/>
          <w:sz w:val="24"/>
          <w:szCs w:val="24"/>
        </w:rPr>
        <w:t>1.</w:t>
      </w:r>
      <w:r w:rsidR="00100389" w:rsidRPr="00156DE5">
        <w:rPr>
          <w:rFonts w:ascii="Times New Roman" w:hAnsi="Times New Roman" w:cs="Times New Roman"/>
          <w:sz w:val="24"/>
          <w:szCs w:val="24"/>
        </w:rPr>
        <w:t xml:space="preserve">2. </w:t>
      </w:r>
      <w:r w:rsidR="00524CAD" w:rsidRPr="00156DE5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являются физические лица, индивидуальные предприниматели и юридические лица, за исключением унитарных предприятий, учреждений, государственных органов, органов местного самоуправления</w:t>
      </w:r>
      <w:r w:rsidR="0060265A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6112B" w:rsidRPr="00156DE5" w:rsidRDefault="00524CA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      </w:t>
      </w:r>
      <w:r w:rsidR="003D59FD" w:rsidRPr="00156DE5">
        <w:rPr>
          <w:rFonts w:ascii="Times New Roman" w:hAnsi="Times New Roman" w:cs="Times New Roman"/>
          <w:sz w:val="24"/>
          <w:szCs w:val="24"/>
        </w:rPr>
        <w:t>1.</w:t>
      </w:r>
      <w:r w:rsidR="00100389" w:rsidRPr="00156DE5">
        <w:rPr>
          <w:rFonts w:ascii="Times New Roman" w:hAnsi="Times New Roman" w:cs="Times New Roman"/>
          <w:sz w:val="24"/>
          <w:szCs w:val="24"/>
        </w:rPr>
        <w:t xml:space="preserve">3. </w:t>
      </w:r>
      <w:r w:rsidR="00475898" w:rsidRPr="00156DE5">
        <w:rPr>
          <w:rFonts w:ascii="Times New Roman" w:hAnsi="Times New Roman" w:cs="Times New Roman"/>
          <w:sz w:val="24"/>
          <w:szCs w:val="24"/>
        </w:rPr>
        <w:t>От имени заявителей</w:t>
      </w:r>
      <w:r w:rsidR="00FB367B" w:rsidRPr="00156DE5">
        <w:rPr>
          <w:rFonts w:ascii="Times New Roman" w:hAnsi="Times New Roman" w:cs="Times New Roman"/>
          <w:sz w:val="24"/>
          <w:szCs w:val="24"/>
        </w:rPr>
        <w:t xml:space="preserve"> </w:t>
      </w:r>
      <w:r w:rsidR="0096112B" w:rsidRPr="00156DE5">
        <w:rPr>
          <w:rFonts w:ascii="Times New Roman" w:hAnsi="Times New Roman" w:cs="Times New Roman"/>
          <w:sz w:val="24"/>
          <w:szCs w:val="24"/>
        </w:rPr>
        <w:t xml:space="preserve">в целях получения </w:t>
      </w:r>
      <w:r w:rsidR="00801C54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6112B" w:rsidRPr="00156DE5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156DE5">
        <w:rPr>
          <w:rFonts w:ascii="Times New Roman" w:hAnsi="Times New Roman" w:cs="Times New Roman"/>
          <w:sz w:val="24"/>
          <w:szCs w:val="24"/>
        </w:rPr>
        <w:t xml:space="preserve">установленном законодательством </w:t>
      </w:r>
      <w:r w:rsidR="0096112B" w:rsidRPr="00156DE5">
        <w:rPr>
          <w:rFonts w:ascii="Times New Roman" w:hAnsi="Times New Roman" w:cs="Times New Roman"/>
          <w:sz w:val="24"/>
          <w:szCs w:val="24"/>
        </w:rPr>
        <w:t>Российской Федерации, соответствующими полномочиями.</w:t>
      </w:r>
    </w:p>
    <w:p w:rsidR="00E0466E" w:rsidRPr="00156DE5" w:rsidRDefault="00E0466E" w:rsidP="00083D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66"/>
      <w:bookmarkEnd w:id="4"/>
    </w:p>
    <w:p w:rsidR="0096112B" w:rsidRPr="00156DE5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56DE5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96112B" w:rsidRPr="00156DE5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96112B" w:rsidRPr="00156DE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96112B" w:rsidRPr="00156DE5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B4F" w:rsidRPr="00156DE5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6"/>
      <w:bookmarkEnd w:id="5"/>
      <w:r w:rsidRPr="00156DE5">
        <w:rPr>
          <w:rFonts w:ascii="Times New Roman" w:hAnsi="Times New Roman" w:cs="Times New Roman"/>
          <w:sz w:val="24"/>
          <w:szCs w:val="24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</w:t>
      </w:r>
      <w:r w:rsidRPr="00156DE5">
        <w:rPr>
          <w:rFonts w:ascii="Times New Roman" w:hAnsi="Times New Roman" w:cs="Times New Roman"/>
          <w:sz w:val="24"/>
          <w:szCs w:val="24"/>
        </w:rPr>
        <w:lastRenderedPageBreak/>
        <w:t xml:space="preserve">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официального сайта органа исполнительной власти Республики Коми, предоставляющего </w:t>
      </w:r>
      <w:r w:rsidR="00E17A7E" w:rsidRPr="00156DE5">
        <w:rPr>
          <w:rFonts w:ascii="Times New Roman" w:hAnsi="Times New Roman" w:cs="Times New Roman"/>
          <w:sz w:val="24"/>
          <w:szCs w:val="24"/>
        </w:rPr>
        <w:t>муниципаль</w:t>
      </w:r>
      <w:r w:rsidRPr="00156DE5">
        <w:rPr>
          <w:rFonts w:ascii="Times New Roman" w:hAnsi="Times New Roman" w:cs="Times New Roman"/>
          <w:sz w:val="24"/>
          <w:szCs w:val="24"/>
        </w:rPr>
        <w:t>ную услугу.</w:t>
      </w:r>
    </w:p>
    <w:p w:rsidR="00270B4F" w:rsidRPr="00156DE5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70B4F" w:rsidRPr="00156DE5" w:rsidRDefault="00F052BE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- в Органе</w:t>
      </w:r>
      <w:r w:rsidR="00270B4F" w:rsidRPr="00156D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0B4F" w:rsidRPr="00156DE5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:rsidR="00270B4F" w:rsidRPr="00156DE5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- в сети Интернет (на официальном сайте Органа);</w:t>
      </w:r>
    </w:p>
    <w:p w:rsidR="00270B4F" w:rsidRPr="00156DE5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:rsidR="00270B4F" w:rsidRPr="00156DE5" w:rsidRDefault="00270B4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156DE5">
        <w:rPr>
          <w:rFonts w:ascii="Times New Roman" w:hAnsi="Times New Roman" w:cs="Times New Roman"/>
          <w:sz w:val="24"/>
          <w:szCs w:val="24"/>
        </w:rPr>
        <w:t>муниципальной</w:t>
      </w:r>
      <w:r w:rsidRPr="00156DE5">
        <w:rPr>
          <w:rFonts w:ascii="Times New Roman" w:hAnsi="Times New Roman" w:cs="Times New Roman"/>
          <w:sz w:val="24"/>
          <w:szCs w:val="24"/>
        </w:rPr>
        <w:t xml:space="preserve">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</w:t>
      </w:r>
      <w:r w:rsidR="00E17A7E" w:rsidRPr="00156DE5">
        <w:rPr>
          <w:rFonts w:ascii="Times New Roman" w:hAnsi="Times New Roman" w:cs="Times New Roman"/>
          <w:sz w:val="24"/>
          <w:szCs w:val="24"/>
        </w:rPr>
        <w:t>муниципальной услуги. И</w:t>
      </w:r>
      <w:r w:rsidRPr="00156DE5">
        <w:rPr>
          <w:rFonts w:ascii="Times New Roman" w:hAnsi="Times New Roman" w:cs="Times New Roman"/>
          <w:sz w:val="24"/>
          <w:szCs w:val="24"/>
        </w:rPr>
        <w:t xml:space="preserve">нформирование по вопросам предоставления </w:t>
      </w:r>
      <w:r w:rsidR="00E17A7E" w:rsidRPr="00156DE5">
        <w:rPr>
          <w:rFonts w:ascii="Times New Roman" w:hAnsi="Times New Roman" w:cs="Times New Roman"/>
          <w:sz w:val="24"/>
          <w:szCs w:val="24"/>
        </w:rPr>
        <w:t>муниципальной</w:t>
      </w:r>
      <w:r w:rsidRPr="00156DE5">
        <w:rPr>
          <w:rFonts w:ascii="Times New Roman" w:hAnsi="Times New Roman" w:cs="Times New Roman"/>
          <w:sz w:val="24"/>
          <w:szCs w:val="24"/>
        </w:rPr>
        <w:t xml:space="preserve"> услуги по телефону не должно превышать 15 минут.</w:t>
      </w:r>
    </w:p>
    <w:p w:rsidR="00270B4F" w:rsidRPr="00156DE5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70B4F" w:rsidRPr="00156DE5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F052BE" w:rsidRPr="00156DE5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 xml:space="preserve">1.5. </w:t>
      </w:r>
      <w:r w:rsidR="00401006" w:rsidRPr="00156DE5">
        <w:rPr>
          <w:rFonts w:ascii="Times New Roman" w:hAnsi="Times New Roman" w:cs="Times New Roman"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</w:t>
      </w:r>
      <w:r w:rsidR="0079568A" w:rsidRPr="00156DE5">
        <w:rPr>
          <w:rFonts w:ascii="Times New Roman" w:hAnsi="Times New Roman" w:cs="Times New Roman"/>
          <w:sz w:val="24"/>
          <w:szCs w:val="24"/>
        </w:rPr>
        <w:t>язательными для предоставления муниципаль</w:t>
      </w:r>
      <w:r w:rsidR="00401006" w:rsidRPr="00156DE5">
        <w:rPr>
          <w:rFonts w:ascii="Times New Roman" w:hAnsi="Times New Roman" w:cs="Times New Roman"/>
          <w:sz w:val="24"/>
          <w:szCs w:val="24"/>
        </w:rPr>
        <w:t>ной услуги</w:t>
      </w:r>
      <w:r w:rsidR="00F052BE" w:rsidRPr="00156DE5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270B4F" w:rsidRPr="00156DE5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270B4F" w:rsidRPr="00156DE5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 w:rsidR="003143AA" w:rsidRPr="00156DE5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F052BE" w:rsidRPr="00156DE5"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156DE5">
        <w:rPr>
          <w:rFonts w:ascii="Times New Roman" w:hAnsi="Times New Roman" w:cs="Times New Roman"/>
          <w:sz w:val="24"/>
          <w:szCs w:val="24"/>
        </w:rPr>
        <w:t>размещена следующая информация:</w:t>
      </w:r>
    </w:p>
    <w:p w:rsidR="00270B4F" w:rsidRPr="00156DE5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156DE5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270B4F" w:rsidRPr="00156DE5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- справочная информация:</w:t>
      </w:r>
    </w:p>
    <w:p w:rsidR="00270B4F" w:rsidRPr="00156DE5" w:rsidRDefault="00401006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место</w:t>
      </w:r>
      <w:r w:rsidR="00270B4F" w:rsidRPr="00156DE5">
        <w:rPr>
          <w:rFonts w:ascii="Times New Roman" w:hAnsi="Times New Roman" w:cs="Times New Roman"/>
          <w:sz w:val="24"/>
          <w:szCs w:val="24"/>
        </w:rPr>
        <w:t xml:space="preserve"> нахождения,</w:t>
      </w:r>
      <w:r w:rsidRPr="00156DE5">
        <w:rPr>
          <w:rFonts w:ascii="Times New Roman" w:hAnsi="Times New Roman" w:cs="Times New Roman"/>
          <w:sz w:val="24"/>
          <w:szCs w:val="24"/>
        </w:rPr>
        <w:t xml:space="preserve"> график работы, наименование</w:t>
      </w:r>
      <w:r w:rsidR="00270B4F" w:rsidRPr="00156DE5">
        <w:rPr>
          <w:rFonts w:ascii="Times New Roman" w:hAnsi="Times New Roman" w:cs="Times New Roman"/>
          <w:sz w:val="24"/>
          <w:szCs w:val="24"/>
        </w:rPr>
        <w:t xml:space="preserve"> Органа, организаций, участвующих в предоставлении муниципальной услуги;</w:t>
      </w:r>
    </w:p>
    <w:p w:rsidR="00270B4F" w:rsidRPr="00156DE5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справочные телефоны Органа, организаций, участвующих в предоставлении муниципальной услуги, в том числе номер телефона-автоинформатора;</w:t>
      </w:r>
    </w:p>
    <w:p w:rsidR="00270B4F" w:rsidRPr="00156DE5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адреса официальных сайтов Органа</w:t>
      </w:r>
      <w:r w:rsidR="00F052BE" w:rsidRPr="00156DE5">
        <w:rPr>
          <w:rFonts w:ascii="Times New Roman" w:hAnsi="Times New Roman" w:cs="Times New Roman"/>
          <w:sz w:val="24"/>
          <w:szCs w:val="24"/>
        </w:rPr>
        <w:t xml:space="preserve"> (</w:t>
      </w:r>
      <w:r w:rsidR="00DD36D3" w:rsidRPr="00156DE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DD36D3" w:rsidRPr="00156DE5">
        <w:rPr>
          <w:rFonts w:ascii="Times New Roman" w:hAnsi="Times New Roman" w:cs="Times New Roman"/>
          <w:sz w:val="24"/>
          <w:szCs w:val="24"/>
        </w:rPr>
        <w:t>://среднее-бугаево. рф</w:t>
      </w:r>
      <w:r w:rsidR="00F052BE" w:rsidRPr="00156DE5">
        <w:rPr>
          <w:rFonts w:ascii="Times New Roman" w:hAnsi="Times New Roman"/>
          <w:sz w:val="24"/>
          <w:szCs w:val="24"/>
        </w:rPr>
        <w:t>)</w:t>
      </w:r>
      <w:r w:rsidRPr="00156DE5">
        <w:rPr>
          <w:rFonts w:ascii="Times New Roman" w:hAnsi="Times New Roman" w:cs="Times New Roman"/>
          <w:sz w:val="24"/>
          <w:szCs w:val="24"/>
        </w:rPr>
        <w:t>, организаций, участвующих в предоставлении муниципальной услуги,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  <w:r w:rsidR="00F052BE" w:rsidRPr="00156DE5">
        <w:rPr>
          <w:rFonts w:ascii="Times New Roman" w:hAnsi="Times New Roman" w:cs="Times New Roman"/>
          <w:sz w:val="24"/>
          <w:szCs w:val="24"/>
        </w:rPr>
        <w:t>.</w:t>
      </w:r>
    </w:p>
    <w:p w:rsidR="00270B4F" w:rsidRPr="00156DE5" w:rsidRDefault="00270B4F" w:rsidP="00083D8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156D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156DE5">
        <w:rPr>
          <w:rFonts w:ascii="Times New Roman" w:eastAsia="Times New Roman" w:hAnsi="Times New Roman" w:cs="Times New Roman"/>
          <w:sz w:val="24"/>
          <w:szCs w:val="24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0B4F" w:rsidRPr="00156DE5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35D5" w:rsidRPr="00156DE5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6112B" w:rsidRPr="00156DE5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6DE5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801C54" w:rsidRPr="00156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156DE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96112B" w:rsidRPr="00156DE5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112B" w:rsidRPr="00156DE5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ar98"/>
      <w:bookmarkEnd w:id="6"/>
      <w:r w:rsidRPr="00156DE5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801C54" w:rsidRPr="00156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156DE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8035D5" w:rsidRPr="00156DE5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0"/>
      <w:bookmarkEnd w:id="7"/>
    </w:p>
    <w:p w:rsidR="0041202B" w:rsidRPr="00156DE5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DE5">
        <w:rPr>
          <w:rFonts w:ascii="Times New Roman" w:hAnsi="Times New Roman" w:cs="Times New Roman"/>
          <w:sz w:val="24"/>
          <w:szCs w:val="24"/>
        </w:rPr>
        <w:t>2.1</w:t>
      </w:r>
      <w:r w:rsidR="00100389" w:rsidRPr="00156DE5">
        <w:rPr>
          <w:rFonts w:ascii="Times New Roman" w:hAnsi="Times New Roman" w:cs="Times New Roman"/>
          <w:sz w:val="24"/>
          <w:szCs w:val="24"/>
        </w:rPr>
        <w:t>.</w:t>
      </w:r>
      <w:r w:rsidR="0096112B" w:rsidRPr="00156DE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801C54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6112B" w:rsidRPr="00156DE5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="0060265A" w:rsidRPr="00156DE5">
        <w:rPr>
          <w:rFonts w:ascii="Times New Roman" w:eastAsia="Times New Roman" w:hAnsi="Times New Roman" w:cs="Times New Roman"/>
          <w:sz w:val="24"/>
          <w:szCs w:val="24"/>
          <w:lang w:eastAsia="ar-SA"/>
        </w:rPr>
        <w:t>«Передача муниципального имущества в доверительное управление».</w:t>
      </w:r>
    </w:p>
    <w:p w:rsidR="00BE3168" w:rsidRPr="00156DE5" w:rsidRDefault="00BE316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C54" w:rsidRPr="00156DE5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ar102"/>
      <w:bookmarkEnd w:id="8"/>
      <w:r w:rsidRPr="00156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A16EF2" w:rsidRPr="00156DE5" w:rsidRDefault="00A16EF2" w:rsidP="00083D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A85" w:rsidRPr="00156DE5" w:rsidRDefault="00BE3168" w:rsidP="00BE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 </w:t>
      </w:r>
      <w:r w:rsidR="00334A85" w:rsidRPr="00156D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администрацией муниципального образования  сельского поселения «</w:t>
      </w:r>
      <w:r w:rsidR="00DD36D3" w:rsidRPr="00156D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Среднее Бугаево</w:t>
      </w:r>
      <w:r w:rsidR="00334A85" w:rsidRPr="00156D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BE3168" w:rsidRPr="00156DE5" w:rsidRDefault="00BE3168" w:rsidP="00BE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Органы и организации, участвующие в предоставлении муниципальной услуги: </w:t>
      </w:r>
    </w:p>
    <w:p w:rsidR="00BE3168" w:rsidRPr="00156DE5" w:rsidRDefault="00BE3168" w:rsidP="00BE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Федеральная налоговая служба – в части предоставления сведений (выписки) из Единого государственного реестра юридических лиц, Единого государственного реестра индивидуальных предпринимателей, сведений о постановке на учет, сведений об отсутствии задолженности перед бюджетами и внебюджетными фондами всех уровней, сведений о среднем количестве сотрудников; </w:t>
      </w:r>
    </w:p>
    <w:p w:rsidR="00BE3168" w:rsidRPr="00156DE5" w:rsidRDefault="00BE3168" w:rsidP="00BE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Федеральная служба государственной статистики – в части предоставления сведений о выручке от реализации товаров (работ услуг) за предшествующий год, сведений из бухгалтерского баланса.</w:t>
      </w:r>
    </w:p>
    <w:p w:rsidR="00F52F78" w:rsidRPr="00156DE5" w:rsidRDefault="00AD286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DE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</w:t>
      </w:r>
      <w:r w:rsidR="00FD128B" w:rsidRPr="00156DE5">
        <w:rPr>
          <w:rFonts w:ascii="Times New Roman" w:hAnsi="Times New Roman" w:cs="Times New Roman"/>
          <w:sz w:val="24"/>
          <w:szCs w:val="24"/>
        </w:rPr>
        <w:t>апрещается требовать от заявителя:</w:t>
      </w:r>
    </w:p>
    <w:p w:rsidR="00614A44" w:rsidRPr="00156DE5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DE5">
        <w:rPr>
          <w:rFonts w:ascii="Times New Roman" w:hAnsi="Times New Roman" w:cs="Times New Roman"/>
          <w:sz w:val="24"/>
          <w:szCs w:val="24"/>
        </w:rPr>
        <w:t xml:space="preserve">- </w:t>
      </w:r>
      <w:r w:rsidR="00961DF1" w:rsidRPr="00156DE5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156DE5">
        <w:rPr>
          <w:rFonts w:ascii="Times New Roman" w:hAnsi="Times New Roman" w:cs="Times New Roman"/>
          <w:sz w:val="24"/>
          <w:szCs w:val="24"/>
        </w:rPr>
        <w:t>.</w:t>
      </w:r>
    </w:p>
    <w:p w:rsidR="00FD128B" w:rsidRPr="00156DE5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A44" w:rsidRPr="00156DE5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ar108"/>
      <w:bookmarkEnd w:id="9"/>
      <w:r w:rsidRPr="00156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FD128B" w:rsidRPr="00156DE5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68" w:rsidRPr="00156DE5" w:rsidRDefault="008D4507" w:rsidP="00BE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2.3</w:t>
      </w:r>
      <w:r w:rsidR="007632A8" w:rsidRPr="00156DE5">
        <w:rPr>
          <w:rFonts w:ascii="Times New Roman" w:hAnsi="Times New Roman" w:cs="Times New Roman"/>
          <w:sz w:val="24"/>
          <w:szCs w:val="24"/>
        </w:rPr>
        <w:t xml:space="preserve">. </w:t>
      </w:r>
      <w:r w:rsidR="00724986" w:rsidRPr="00156DE5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614A44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24986" w:rsidRPr="00156DE5">
        <w:rPr>
          <w:rFonts w:ascii="Times New Roman" w:hAnsi="Times New Roman" w:cs="Times New Roman"/>
          <w:sz w:val="24"/>
          <w:szCs w:val="24"/>
        </w:rPr>
        <w:t xml:space="preserve"> услуги является</w:t>
      </w:r>
      <w:r w:rsidR="00BE3168" w:rsidRPr="00156DE5">
        <w:rPr>
          <w:rFonts w:ascii="Times New Roman" w:hAnsi="Times New Roman" w:cs="Times New Roman"/>
          <w:sz w:val="24"/>
          <w:szCs w:val="24"/>
        </w:rPr>
        <w:t>:</w:t>
      </w:r>
    </w:p>
    <w:p w:rsidR="00BE3168" w:rsidRPr="00156DE5" w:rsidRDefault="00BE3168" w:rsidP="00BE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" w:name="Par112"/>
      <w:bookmarkEnd w:id="10"/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1) решение о передаче муниципального имущества в доверительное управление (далее – решение о предоставлении муниципальной услуги) и заключение договора доверительного управления муниципальным имуществом, уведомление о предоставлении муниципальной услуги;</w:t>
      </w:r>
    </w:p>
    <w:p w:rsidR="00BE3168" w:rsidRPr="00156DE5" w:rsidRDefault="00BE3168" w:rsidP="00BE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2) решение об отказе в передаче муниципального имущества в доверительное управление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1F5D15" w:rsidRPr="00156DE5" w:rsidRDefault="001F5D15" w:rsidP="00BE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867" w:rsidRPr="00156DE5" w:rsidRDefault="00AD2867" w:rsidP="00BE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DE5">
        <w:rPr>
          <w:rFonts w:ascii="Times New Roman" w:hAnsi="Times New Roman" w:cs="Times New Roman"/>
          <w:b/>
          <w:sz w:val="24"/>
          <w:szCs w:val="24"/>
        </w:rPr>
        <w:t>Срок предоставления м</w:t>
      </w:r>
      <w:r w:rsidR="00080A2D" w:rsidRPr="00156DE5">
        <w:rPr>
          <w:rFonts w:ascii="Times New Roman" w:hAnsi="Times New Roman" w:cs="Times New Roman"/>
          <w:b/>
          <w:sz w:val="24"/>
          <w:szCs w:val="24"/>
        </w:rPr>
        <w:t>униципальной</w:t>
      </w:r>
      <w:r w:rsidRPr="00156DE5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156DE5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156DE5">
        <w:rPr>
          <w:rFonts w:ascii="Times New Roman" w:hAnsi="Times New Roman" w:cs="Times New Roman"/>
          <w:b/>
          <w:sz w:val="24"/>
          <w:szCs w:val="24"/>
        </w:rPr>
        <w:t xml:space="preserve">услуги, срок приостановления предоставления </w:t>
      </w:r>
      <w:r w:rsidR="00080A2D" w:rsidRPr="00156DE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56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D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услуги в случае, если возможность приостановления предусмотрена </w:t>
      </w:r>
      <w:r w:rsidR="00B22AFE" w:rsidRPr="00156DE5">
        <w:rPr>
          <w:rFonts w:ascii="Times New Roman" w:hAnsi="Times New Roman" w:cs="Times New Roman"/>
          <w:b/>
          <w:sz w:val="24"/>
          <w:szCs w:val="24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  <w:r w:rsidR="003D0A78" w:rsidRPr="00156DE5">
        <w:rPr>
          <w:rFonts w:ascii="Times New Roman" w:hAnsi="Times New Roman" w:cs="Times New Roman"/>
          <w:b/>
          <w:sz w:val="24"/>
          <w:szCs w:val="24"/>
        </w:rPr>
        <w:t>.</w:t>
      </w:r>
    </w:p>
    <w:p w:rsidR="003D0A78" w:rsidRPr="00156DE5" w:rsidRDefault="003D0A78" w:rsidP="00BE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A44" w:rsidRPr="00156DE5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C0401" w:rsidRPr="00156DE5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hAnsi="Times New Roman" w:cs="Times New Roman"/>
          <w:sz w:val="24"/>
          <w:szCs w:val="24"/>
        </w:rPr>
        <w:t>2.4</w:t>
      </w:r>
      <w:r w:rsidR="0096112B" w:rsidRPr="00156DE5">
        <w:rPr>
          <w:rFonts w:ascii="Times New Roman" w:hAnsi="Times New Roman" w:cs="Times New Roman"/>
          <w:sz w:val="24"/>
          <w:szCs w:val="24"/>
        </w:rPr>
        <w:t xml:space="preserve">. </w:t>
      </w:r>
      <w:r w:rsidR="00A246F4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</w:t>
      </w:r>
      <w:r w:rsidR="00614A44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A246F4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составляет</w:t>
      </w:r>
      <w:r w:rsidR="004C0401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0401" w:rsidRPr="00156DE5" w:rsidRDefault="004C0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без проведения торгов - не более 30 календарных</w:t>
      </w:r>
      <w:r w:rsidR="0024182F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24182F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6F4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регистрации </w:t>
      </w:r>
      <w:r w:rsidR="00893801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A246F4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</w:t>
      </w:r>
      <w:r w:rsidR="00614A44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36D80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0401" w:rsidRPr="00156DE5" w:rsidRDefault="004C0401" w:rsidP="004C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 проведением конкурса или аукциона – не более 100 календарных дней, исчисляемых со дня регистрации заявления с документами, необходимыми для предоставления муниципальной услуги. В случае если победитель конкурса признан уклонившимся от заключения договора и договор заключается с участником конкурса, заявке на участие в конкурсе которого присвоен второй номер – не более 60 календарных дней, исчисляемых с момента обращения заявителя о предоставлении муниципальной услуги;</w:t>
      </w:r>
    </w:p>
    <w:p w:rsidR="004C0401" w:rsidRPr="00156DE5" w:rsidRDefault="004C0401" w:rsidP="004C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путем получения муниципальной преференции с согласия антимонопольной службы - не более 30 календарных дней, исчисляемых с момента обращения заявителя о предоставлении муниципальной услуги. При необходимости срок рассмотрения письменного обращения может быть продлен руководителем (заместителем руководителя) антимонопольного органа, но не более чем на 30 календарных дней, с одновременным информированием лица, обратившегося в антимонопольный орган, и указанием причин продления. </w:t>
      </w:r>
    </w:p>
    <w:p w:rsidR="00334A85" w:rsidRPr="00156DE5" w:rsidRDefault="00613C3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</w:t>
      </w:r>
      <w:r w:rsidR="000D416B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</w:t>
      </w: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предусмотрен.</w:t>
      </w:r>
    </w:p>
    <w:p w:rsidR="00F441EF" w:rsidRPr="00156DE5" w:rsidRDefault="00F441E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334A85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2 календарных дня со дня его поступления.</w:t>
      </w:r>
    </w:p>
    <w:p w:rsidR="008E7AF7" w:rsidRPr="00156DE5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334A85" w:rsidRPr="00156DE5">
        <w:rPr>
          <w:rFonts w:ascii="Times New Roman" w:hAnsi="Times New Roman" w:cs="Times New Roman"/>
          <w:sz w:val="24"/>
          <w:szCs w:val="24"/>
        </w:rPr>
        <w:t>5 календарных дней</w:t>
      </w:r>
      <w:r w:rsidRPr="00156DE5">
        <w:rPr>
          <w:rFonts w:ascii="Times New Roman" w:hAnsi="Times New Roman" w:cs="Times New Roman"/>
          <w:sz w:val="24"/>
          <w:szCs w:val="24"/>
        </w:rPr>
        <w:t xml:space="preserve"> со дня поступления в Орган указанного заявления.</w:t>
      </w:r>
    </w:p>
    <w:p w:rsidR="00893ECF" w:rsidRPr="00156DE5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A78" w:rsidRPr="00156DE5" w:rsidRDefault="003D0A7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A78" w:rsidRPr="00156DE5" w:rsidRDefault="003D0A7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006" w:rsidRPr="00156DE5" w:rsidRDefault="0040100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123"/>
      <w:bookmarkEnd w:id="11"/>
      <w:r w:rsidRPr="00156DE5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614A44" w:rsidRPr="00156DE5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A78" w:rsidRPr="00156DE5" w:rsidRDefault="003D0A7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A78" w:rsidRPr="00156DE5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156DE5">
        <w:rPr>
          <w:rFonts w:ascii="Times New Roman" w:hAnsi="Times New Roman" w:cs="Times New Roman"/>
          <w:sz w:val="24"/>
          <w:szCs w:val="24"/>
        </w:rPr>
        <w:t>2.5</w:t>
      </w:r>
      <w:r w:rsidR="0096112B" w:rsidRPr="00156DE5">
        <w:rPr>
          <w:rFonts w:ascii="Times New Roman" w:hAnsi="Times New Roman" w:cs="Times New Roman"/>
          <w:sz w:val="24"/>
          <w:szCs w:val="24"/>
        </w:rPr>
        <w:t xml:space="preserve">. </w:t>
      </w:r>
      <w:r w:rsidR="002D2FAA" w:rsidRPr="00156DE5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 w:rsidR="008004A6" w:rsidRPr="00156DE5">
        <w:rPr>
          <w:rFonts w:ascii="Times New Roman" w:eastAsia="Calibri" w:hAnsi="Times New Roman" w:cs="Times New Roman"/>
          <w:sz w:val="24"/>
          <w:szCs w:val="24"/>
        </w:rPr>
        <w:t>,</w:t>
      </w:r>
      <w:r w:rsidR="002D2FAA" w:rsidRPr="00156DE5">
        <w:rPr>
          <w:rFonts w:ascii="Times New Roman" w:eastAsia="Calibri" w:hAnsi="Times New Roman" w:cs="Times New Roman"/>
          <w:sz w:val="24"/>
          <w:szCs w:val="24"/>
        </w:rPr>
        <w:t xml:space="preserve"> размещен на официальном сайте Органа </w:t>
      </w:r>
      <w:r w:rsidR="006B52F8" w:rsidRPr="00156DE5">
        <w:rPr>
          <w:rFonts w:ascii="Times New Roman" w:hAnsi="Times New Roman" w:cs="Times New Roman"/>
          <w:sz w:val="24"/>
          <w:szCs w:val="24"/>
        </w:rPr>
        <w:t>(</w:t>
      </w:r>
      <w:r w:rsidR="006B52F8" w:rsidRPr="00156DE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6B52F8" w:rsidRPr="00156DE5">
        <w:rPr>
          <w:rFonts w:ascii="Times New Roman" w:hAnsi="Times New Roman" w:cs="Times New Roman"/>
          <w:sz w:val="24"/>
          <w:szCs w:val="24"/>
        </w:rPr>
        <w:t>://среднее-бугаево. рф).</w:t>
      </w:r>
    </w:p>
    <w:p w:rsidR="00FD128B" w:rsidRPr="00156DE5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12B" w:rsidRPr="00156DE5" w:rsidRDefault="00F44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156DE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156DE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156DE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156DE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6A60" w:rsidRPr="00156DE5" w:rsidRDefault="001D6A6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F2940" w:rsidRPr="00156DE5" w:rsidRDefault="008D4507" w:rsidP="00083D82">
      <w:pPr>
        <w:pStyle w:val="ConsPlusNormal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12" w:name="Par147"/>
      <w:bookmarkEnd w:id="12"/>
      <w:r w:rsidRPr="00156DE5">
        <w:rPr>
          <w:rFonts w:ascii="Times New Roman" w:hAnsi="Times New Roman" w:cs="Times New Roman"/>
          <w:sz w:val="24"/>
          <w:szCs w:val="24"/>
        </w:rPr>
        <w:lastRenderedPageBreak/>
        <w:t>2.6</w:t>
      </w:r>
      <w:r w:rsidR="0096112B" w:rsidRPr="00156DE5">
        <w:rPr>
          <w:rFonts w:ascii="Times New Roman" w:hAnsi="Times New Roman" w:cs="Times New Roman"/>
          <w:sz w:val="24"/>
          <w:szCs w:val="24"/>
        </w:rPr>
        <w:t xml:space="preserve">. Для получения </w:t>
      </w:r>
      <w:r w:rsidR="00614A44" w:rsidRPr="00156DE5">
        <w:rPr>
          <w:rFonts w:ascii="Times New Roman" w:hAnsi="Times New Roman" w:cs="Times New Roman"/>
          <w:sz w:val="24"/>
          <w:szCs w:val="24"/>
        </w:rPr>
        <w:t>муниципальной</w:t>
      </w:r>
      <w:r w:rsidR="0096112B" w:rsidRPr="00156DE5">
        <w:rPr>
          <w:rFonts w:ascii="Times New Roman" w:hAnsi="Times New Roman" w:cs="Times New Roman"/>
          <w:sz w:val="24"/>
          <w:szCs w:val="24"/>
        </w:rPr>
        <w:t xml:space="preserve"> услуги заявителем </w:t>
      </w:r>
      <w:r w:rsidR="00AD3A92" w:rsidRPr="00156DE5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245E4B" w:rsidRPr="00156DE5">
        <w:rPr>
          <w:rFonts w:ascii="Times New Roman" w:hAnsi="Times New Roman" w:cs="Times New Roman"/>
          <w:sz w:val="24"/>
          <w:szCs w:val="24"/>
        </w:rPr>
        <w:t>предоставляе</w:t>
      </w:r>
      <w:r w:rsidR="0096112B" w:rsidRPr="00156DE5">
        <w:rPr>
          <w:rFonts w:ascii="Times New Roman" w:hAnsi="Times New Roman" w:cs="Times New Roman"/>
          <w:sz w:val="24"/>
          <w:szCs w:val="24"/>
        </w:rPr>
        <w:t xml:space="preserve">тся в </w:t>
      </w:r>
      <w:r w:rsidR="00974D61" w:rsidRPr="00156DE5">
        <w:rPr>
          <w:rFonts w:ascii="Times New Roman" w:hAnsi="Times New Roman" w:cs="Times New Roman"/>
          <w:sz w:val="24"/>
          <w:szCs w:val="24"/>
        </w:rPr>
        <w:t>Орган</w:t>
      </w:r>
      <w:r w:rsidR="0024182F" w:rsidRPr="00156DE5">
        <w:rPr>
          <w:rFonts w:ascii="Times New Roman" w:hAnsi="Times New Roman" w:cs="Times New Roman"/>
          <w:sz w:val="24"/>
          <w:szCs w:val="24"/>
        </w:rPr>
        <w:t xml:space="preserve"> </w:t>
      </w:r>
      <w:r w:rsidR="006C4400" w:rsidRPr="00156DE5">
        <w:rPr>
          <w:rFonts w:ascii="Times New Roman" w:eastAsia="Times New Roman" w:hAnsi="Times New Roman" w:cs="Times New Roman"/>
          <w:sz w:val="24"/>
          <w:szCs w:val="24"/>
        </w:rPr>
        <w:t>запрос</w:t>
      </w:r>
      <w:r w:rsidR="009F2940" w:rsidRPr="00156DE5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</w:t>
      </w:r>
      <w:r w:rsidR="00614A44" w:rsidRPr="00156DE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9F2940" w:rsidRPr="00156DE5">
        <w:rPr>
          <w:rFonts w:ascii="Times New Roman" w:eastAsia="Times New Roman" w:hAnsi="Times New Roman" w:cs="Times New Roman"/>
          <w:sz w:val="24"/>
          <w:szCs w:val="24"/>
        </w:rPr>
        <w:t xml:space="preserve"> услу</w:t>
      </w:r>
      <w:r w:rsidR="00245E4B" w:rsidRPr="00156DE5">
        <w:rPr>
          <w:rFonts w:ascii="Times New Roman" w:eastAsia="Times New Roman" w:hAnsi="Times New Roman" w:cs="Times New Roman"/>
          <w:sz w:val="24"/>
          <w:szCs w:val="24"/>
        </w:rPr>
        <w:t>ги (по формам</w:t>
      </w:r>
      <w:r w:rsidR="009F2940" w:rsidRPr="00156DE5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№ </w:t>
      </w:r>
      <w:r w:rsidR="00760094" w:rsidRPr="00156DE5">
        <w:rPr>
          <w:rFonts w:ascii="Times New Roman" w:eastAsia="Times New Roman" w:hAnsi="Times New Roman" w:cs="Times New Roman"/>
          <w:sz w:val="24"/>
          <w:szCs w:val="24"/>
        </w:rPr>
        <w:t>1</w:t>
      </w:r>
      <w:r w:rsidR="009F2940" w:rsidRPr="00156DE5">
        <w:rPr>
          <w:rFonts w:ascii="Times New Roman" w:eastAsia="Times New Roman" w:hAnsi="Times New Roman" w:cs="Times New Roman"/>
          <w:sz w:val="24"/>
          <w:szCs w:val="24"/>
        </w:rPr>
        <w:t xml:space="preserve"> (для физических лиц, индивидуальных предпринимателей), Приложению № </w:t>
      </w:r>
      <w:r w:rsidR="00760094" w:rsidRPr="00156DE5">
        <w:rPr>
          <w:rFonts w:ascii="Times New Roman" w:eastAsia="Times New Roman" w:hAnsi="Times New Roman" w:cs="Times New Roman"/>
          <w:sz w:val="24"/>
          <w:szCs w:val="24"/>
        </w:rPr>
        <w:t>2</w:t>
      </w:r>
      <w:r w:rsidR="009F2940" w:rsidRPr="00156DE5">
        <w:rPr>
          <w:rFonts w:ascii="Times New Roman" w:eastAsia="Times New Roman" w:hAnsi="Times New Roman" w:cs="Times New Roman"/>
          <w:sz w:val="24"/>
          <w:szCs w:val="24"/>
        </w:rPr>
        <w:t xml:space="preserve"> (для юридических лиц) к настоящему </w:t>
      </w:r>
      <w:r w:rsidR="00F35FD6" w:rsidRPr="00156DE5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Административному </w:t>
      </w:r>
      <w:r w:rsidR="009F2940" w:rsidRPr="00156DE5">
        <w:rPr>
          <w:rFonts w:ascii="Times New Roman" w:eastAsia="Times New Roman" w:hAnsi="Times New Roman" w:cs="Times New Roman"/>
          <w:sz w:val="24"/>
          <w:szCs w:val="24"/>
        </w:rPr>
        <w:t>регламенту).</w:t>
      </w:r>
    </w:p>
    <w:p w:rsidR="009F2940" w:rsidRPr="00156DE5" w:rsidRDefault="00EB58C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94FF9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запросу</w:t>
      </w: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прилагаются</w:t>
      </w:r>
      <w:r w:rsidR="00D60AD4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следующие документы в 1 экземпляре:</w:t>
      </w:r>
    </w:p>
    <w:p w:rsidR="000775DD" w:rsidRPr="00156DE5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1. С проведением конкурса или аукциона:</w:t>
      </w:r>
    </w:p>
    <w:p w:rsidR="000775DD" w:rsidRPr="00156DE5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заявку на участие в конкурсе или аукционе;</w:t>
      </w:r>
    </w:p>
    <w:p w:rsidR="000775DD" w:rsidRPr="00156DE5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копию документа, удостоверяющего личность;</w:t>
      </w:r>
    </w:p>
    <w:p w:rsidR="000775DD" w:rsidRPr="00156DE5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0775DD" w:rsidRPr="00156DE5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копии учредительных документов (для юридических лиц);</w:t>
      </w:r>
    </w:p>
    <w:p w:rsidR="000775DD" w:rsidRPr="00156DE5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решение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0775DD" w:rsidRPr="00156DE5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заявление об отсутствии решения о ликвидации заявителя (для юридического лица), об отсутствии решения арбитражного суда о признании заявителя банкротом и об открытии конкурсного производства (для юридического лица, индивидуального предпринимателя), об отсутствии решения о приостановлении деятельности заявителя;</w:t>
      </w:r>
    </w:p>
    <w:p w:rsidR="000775DD" w:rsidRPr="00156DE5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предложение о цене договора (требуется при проведении торгов в виде конкурса);</w:t>
      </w:r>
    </w:p>
    <w:p w:rsidR="000775DD" w:rsidRPr="00156DE5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предложения об условиях исполнения договора, которые являются критериями оценки заявок на участие в конкурсе;</w:t>
      </w:r>
    </w:p>
    <w:p w:rsidR="000775DD" w:rsidRPr="00156DE5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 (требуется при проведении торгов в виде аукциона);</w:t>
      </w:r>
    </w:p>
    <w:p w:rsidR="000775DD" w:rsidRPr="00156DE5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в случаях, предусмотренных конкурсной документацией или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(сертификаты, заключения);</w:t>
      </w:r>
    </w:p>
    <w:p w:rsidR="000775DD" w:rsidRPr="00156DE5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документы или копии документов, подтверждающих внесение задатка, в случае если в конкурсной документации или документации об аукционе содержится указание на требование о внесении задатка (платежное поручение, подтверждающее перечисление задатка);</w:t>
      </w:r>
    </w:p>
    <w:p w:rsidR="000775DD" w:rsidRPr="00156DE5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документ (копию документа), подтверждающий полномочия представителя заявителя.</w:t>
      </w:r>
    </w:p>
    <w:p w:rsidR="000775DD" w:rsidRPr="00156DE5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2. Без проведения торгов:</w:t>
      </w:r>
    </w:p>
    <w:p w:rsidR="000775DD" w:rsidRPr="00156DE5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копию документа, удостоверяющего личность заявителя (представителя заявителя);</w:t>
      </w:r>
    </w:p>
    <w:p w:rsidR="000775DD" w:rsidRPr="00156DE5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копию учредительных документов (для юридических лиц);</w:t>
      </w:r>
    </w:p>
    <w:p w:rsidR="000775DD" w:rsidRPr="00156DE5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документ (копию документа), подтверждающий полномочия представителя заявителя.</w:t>
      </w:r>
    </w:p>
    <w:p w:rsidR="000775DD" w:rsidRPr="00156DE5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3. Путем получения муниципальной преференции с согласия антимонопольной службы:</w:t>
      </w:r>
    </w:p>
    <w:p w:rsidR="000775DD" w:rsidRPr="00156DE5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  <w:t>- заявление о предоставлении муниципальной преференции по форме, определенной федеральным антимонопольным органом;</w:t>
      </w:r>
    </w:p>
    <w:p w:rsidR="000775DD" w:rsidRPr="00156DE5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видов деятельности, осуществляемых и (или) 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0775DD" w:rsidRPr="00156DE5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0775DD" w:rsidRPr="00156DE5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документация о налогах и сборах, предусмотренная законодательством Российской Федерации (если Заявитель не представляет в налоговые органы бухгалтерский баланс);</w:t>
      </w:r>
    </w:p>
    <w:p w:rsidR="000775DD" w:rsidRPr="00156DE5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лиц, входящих в одну группу лиц с Заявителем, с указанием основания для вхождения таких лиц в эту группу;</w:t>
      </w:r>
    </w:p>
    <w:p w:rsidR="000775DD" w:rsidRPr="00156DE5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нотариально заверенные копии учредительных документов Заявителя.</w:t>
      </w:r>
    </w:p>
    <w:p w:rsidR="000775DD" w:rsidRPr="00156DE5" w:rsidRDefault="000775D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0775DD" w:rsidRPr="00156DE5" w:rsidRDefault="00FC2366" w:rsidP="00077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91AC2" w:rsidRPr="00156DE5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2.7</w:t>
      </w:r>
      <w:r w:rsidR="00F441EF" w:rsidRPr="00156DE5">
        <w:rPr>
          <w:rFonts w:ascii="Times New Roman" w:hAnsi="Times New Roman" w:cs="Times New Roman"/>
          <w:sz w:val="24"/>
          <w:szCs w:val="24"/>
        </w:rPr>
        <w:t xml:space="preserve">. </w:t>
      </w:r>
      <w:r w:rsidR="00D91AC2" w:rsidRPr="00156DE5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</w:t>
      </w:r>
      <w:r w:rsidR="00B32FEC" w:rsidRPr="00156DE5">
        <w:rPr>
          <w:rFonts w:ascii="Times New Roman" w:hAnsi="Times New Roman" w:cs="Times New Roman"/>
          <w:sz w:val="24"/>
          <w:szCs w:val="24"/>
        </w:rPr>
        <w:t>.</w:t>
      </w:r>
    </w:p>
    <w:p w:rsidR="009C0C44" w:rsidRPr="00156DE5" w:rsidRDefault="009C0C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4507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направления документов, указанных в пункте 2</w:t>
      </w:r>
      <w:r w:rsidR="008D4507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.6, </w:t>
      </w: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2C348E" w:rsidRPr="00156DE5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="002C348E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2C348E" w:rsidRPr="00156DE5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 </w:t>
      </w:r>
      <w:r w:rsidR="00DC5472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</w:t>
      </w: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348E" w:rsidRPr="00156DE5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</w:t>
      </w:r>
      <w:r w:rsidR="00DC5472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дством  почтового  отправления в Орган</w:t>
      </w:r>
      <w:r w:rsidR="009A49B8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942" w:rsidRPr="00156DE5" w:rsidRDefault="00184942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8D4507" w:rsidRPr="00156DE5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60094" w:rsidRPr="00156D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государственных или </w:t>
      </w:r>
      <w:r w:rsidRPr="00156D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D4507" w:rsidRPr="00156DE5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1AC2" w:rsidRPr="00156DE5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D4507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документов, которые заявитель вправе представить по собственной инициативе, так как они подлежат представлению в рамках </w:t>
      </w: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B32FEC" w:rsidRPr="00156DE5" w:rsidRDefault="00B32FEC" w:rsidP="00B32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- сведения о постановке на учет в налоговом органе (для физических лиц, требуется для процедуры без проведения торгов);</w:t>
      </w:r>
    </w:p>
    <w:p w:rsidR="00B32FEC" w:rsidRPr="00156DE5" w:rsidRDefault="00B32FEC" w:rsidP="00B32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справка из налогового органа об отсутствии задолженности перед бюджетами и внебюджетными фондами всех уровней (требуется для процедуры без проведения торгов);</w:t>
      </w:r>
    </w:p>
    <w:p w:rsidR="00B32FEC" w:rsidRPr="00156DE5" w:rsidRDefault="00B32FEC" w:rsidP="00B32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документы, подтверждающие принадлежность заявителя к субъектам 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(работ услуг) за предшествующий год);</w:t>
      </w:r>
    </w:p>
    <w:p w:rsidR="00B32FEC" w:rsidRPr="00156DE5" w:rsidRDefault="00B32FEC" w:rsidP="00B32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- бухгалтерский баланс (для получения муниципальной преференции).</w:t>
      </w:r>
    </w:p>
    <w:p w:rsidR="00D91AC2" w:rsidRPr="00156DE5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0A78" w:rsidRPr="00156DE5" w:rsidRDefault="003D0A7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4E76" w:rsidRPr="00156DE5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56DE5">
        <w:rPr>
          <w:rFonts w:ascii="Times New Roman" w:hAnsi="Times New Roman"/>
          <w:b/>
          <w:sz w:val="24"/>
          <w:szCs w:val="24"/>
          <w:lang w:eastAsia="ru-RU"/>
        </w:rPr>
        <w:t>Указание на запрет</w:t>
      </w:r>
      <w:r w:rsidR="00012AF7" w:rsidRPr="00156DE5">
        <w:rPr>
          <w:rFonts w:ascii="Times New Roman" w:hAnsi="Times New Roman"/>
          <w:b/>
          <w:sz w:val="24"/>
          <w:szCs w:val="24"/>
          <w:lang w:eastAsia="ru-RU"/>
        </w:rPr>
        <w:t xml:space="preserve"> требований и действий в отношении </w:t>
      </w:r>
      <w:r w:rsidRPr="00156DE5">
        <w:rPr>
          <w:rFonts w:ascii="Times New Roman" w:hAnsi="Times New Roman"/>
          <w:b/>
          <w:sz w:val="24"/>
          <w:szCs w:val="24"/>
          <w:lang w:eastAsia="ru-RU"/>
        </w:rPr>
        <w:t>заявителя</w:t>
      </w:r>
    </w:p>
    <w:p w:rsidR="00BC4E76" w:rsidRPr="00156DE5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4E76" w:rsidRPr="00156DE5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DE5">
        <w:rPr>
          <w:rFonts w:ascii="Times New Roman" w:hAnsi="Times New Roman"/>
          <w:sz w:val="24"/>
          <w:szCs w:val="24"/>
          <w:lang w:eastAsia="ru-RU"/>
        </w:rPr>
        <w:t>2.1</w:t>
      </w:r>
      <w:r w:rsidR="008D4507" w:rsidRPr="00156DE5">
        <w:rPr>
          <w:rFonts w:ascii="Times New Roman" w:hAnsi="Times New Roman"/>
          <w:sz w:val="24"/>
          <w:szCs w:val="24"/>
          <w:lang w:eastAsia="ru-RU"/>
        </w:rPr>
        <w:t>1</w:t>
      </w:r>
      <w:r w:rsidR="00012AF7" w:rsidRPr="00156DE5">
        <w:rPr>
          <w:rFonts w:ascii="Times New Roman" w:hAnsi="Times New Roman"/>
          <w:sz w:val="24"/>
          <w:szCs w:val="24"/>
          <w:lang w:eastAsia="ru-RU"/>
        </w:rPr>
        <w:t>. Запрещается</w:t>
      </w:r>
      <w:r w:rsidRPr="00156DE5">
        <w:rPr>
          <w:rFonts w:ascii="Times New Roman" w:hAnsi="Times New Roman"/>
          <w:sz w:val="24"/>
          <w:szCs w:val="24"/>
          <w:lang w:eastAsia="ru-RU"/>
        </w:rPr>
        <w:t>:</w:t>
      </w:r>
    </w:p>
    <w:p w:rsidR="003A7763" w:rsidRPr="00156DE5" w:rsidRDefault="003A776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 xml:space="preserve">1) </w:t>
      </w:r>
      <w:r w:rsidR="00761585" w:rsidRPr="00156DE5">
        <w:rPr>
          <w:rFonts w:ascii="Times New Roman" w:hAnsi="Times New Roman" w:cs="Times New Roman"/>
          <w:sz w:val="24"/>
          <w:szCs w:val="24"/>
        </w:rPr>
        <w:t xml:space="preserve">требовать от заявителя </w:t>
      </w:r>
      <w:r w:rsidRPr="00156DE5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61585" w:rsidRPr="00156DE5" w:rsidRDefault="003A776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 xml:space="preserve">2) </w:t>
      </w:r>
      <w:r w:rsidR="00761585" w:rsidRPr="00156DE5">
        <w:rPr>
          <w:rFonts w:ascii="Times New Roman" w:hAnsi="Times New Roman" w:cs="Times New Roman"/>
          <w:sz w:val="24"/>
          <w:szCs w:val="24"/>
        </w:rPr>
        <w:t xml:space="preserve">требовать от заявителя </w:t>
      </w:r>
      <w:r w:rsidRPr="00156DE5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156DE5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156DE5">
        <w:rPr>
          <w:rFonts w:ascii="Times New Roman" w:hAnsi="Times New Roman" w:cs="Times New Roman"/>
          <w:sz w:val="24"/>
          <w:szCs w:val="24"/>
        </w:rPr>
        <w:t xml:space="preserve"> Федераль</w:t>
      </w:r>
      <w:r w:rsidR="00610263" w:rsidRPr="00156DE5">
        <w:rPr>
          <w:rFonts w:ascii="Times New Roman" w:hAnsi="Times New Roman" w:cs="Times New Roman"/>
          <w:sz w:val="24"/>
          <w:szCs w:val="24"/>
        </w:rPr>
        <w:t xml:space="preserve">ного закона от 27 июля 2010 г. </w:t>
      </w:r>
      <w:r w:rsidRPr="00156DE5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</w:t>
      </w:r>
      <w:r w:rsidR="00761585" w:rsidRPr="00156DE5">
        <w:rPr>
          <w:rFonts w:ascii="Times New Roman" w:hAnsi="Times New Roman" w:cs="Times New Roman"/>
          <w:sz w:val="24"/>
          <w:szCs w:val="24"/>
        </w:rPr>
        <w:t>ственных и муниципальных услуг»;</w:t>
      </w:r>
    </w:p>
    <w:p w:rsidR="00760094" w:rsidRPr="00156DE5" w:rsidRDefault="00C601D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3</w:t>
      </w:r>
      <w:r w:rsidR="00760094" w:rsidRPr="00156DE5">
        <w:rPr>
          <w:rFonts w:ascii="Times New Roman" w:hAnsi="Times New Roman" w:cs="Times New Roman"/>
          <w:sz w:val="24"/>
          <w:szCs w:val="24"/>
        </w:rPr>
        <w:t>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094" w:rsidRPr="00156DE5" w:rsidRDefault="00C601D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 xml:space="preserve">- </w:t>
      </w:r>
      <w:r w:rsidR="00760094" w:rsidRPr="00156DE5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0094" w:rsidRPr="00156DE5" w:rsidRDefault="00C601D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 xml:space="preserve">- </w:t>
      </w:r>
      <w:r w:rsidR="00760094" w:rsidRPr="00156DE5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0094" w:rsidRPr="00156DE5" w:rsidRDefault="00C601D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 xml:space="preserve">- </w:t>
      </w:r>
      <w:r w:rsidR="00760094" w:rsidRPr="00156DE5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094" w:rsidRPr="00156DE5" w:rsidRDefault="00C601D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 xml:space="preserve">- </w:t>
      </w:r>
      <w:r w:rsidR="00760094" w:rsidRPr="00156DE5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</w:t>
      </w:r>
      <w:r w:rsidR="00760094" w:rsidRPr="00156DE5">
        <w:rPr>
          <w:rFonts w:ascii="Times New Roman" w:hAnsi="Times New Roman" w:cs="Times New Roman"/>
          <w:sz w:val="24"/>
          <w:szCs w:val="24"/>
        </w:rPr>
        <w:lastRenderedPageBreak/>
        <w:t>письменном виде за подписью руководителя органа, предост</w:t>
      </w:r>
      <w:r w:rsidRPr="00156DE5">
        <w:rPr>
          <w:rFonts w:ascii="Times New Roman" w:hAnsi="Times New Roman" w:cs="Times New Roman"/>
          <w:sz w:val="24"/>
          <w:szCs w:val="24"/>
        </w:rPr>
        <w:t xml:space="preserve">авляющего муниципальную услугу </w:t>
      </w:r>
      <w:r w:rsidR="00760094" w:rsidRPr="00156DE5">
        <w:rPr>
          <w:rFonts w:ascii="Times New Roman" w:hAnsi="Times New Roman" w:cs="Times New Roman"/>
          <w:sz w:val="24"/>
          <w:szCs w:val="24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60094" w:rsidRPr="00156DE5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E10" w:rsidRPr="00156DE5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7763" w:rsidRPr="00156DE5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C4E10" w:rsidRPr="00156DE5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295860" w:rsidRPr="00156DE5" w:rsidRDefault="0029586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C4E10" w:rsidRPr="00156DE5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8D4507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230CA4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C4E10" w:rsidRPr="00156DE5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4E10" w:rsidRPr="00156DE5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  <w:r w:rsidR="00A55FA8" w:rsidRPr="00156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предоставления муниципальной услуги</w:t>
      </w:r>
    </w:p>
    <w:p w:rsidR="001C4E10" w:rsidRPr="00156DE5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  <w:r w:rsidR="00162DC5" w:rsidRPr="00156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690364" w:rsidRPr="00156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2DC5" w:rsidRPr="00156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73152" w:rsidRPr="00156DE5" w:rsidRDefault="00B7315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E10" w:rsidRPr="00156DE5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2.1</w:t>
      </w:r>
      <w:r w:rsidR="008D4507" w:rsidRPr="00156DE5">
        <w:rPr>
          <w:rFonts w:ascii="Times New Roman" w:hAnsi="Times New Roman" w:cs="Times New Roman"/>
          <w:sz w:val="24"/>
          <w:szCs w:val="24"/>
        </w:rPr>
        <w:t>3</w:t>
      </w:r>
      <w:r w:rsidRPr="00156DE5">
        <w:rPr>
          <w:rFonts w:ascii="Times New Roman" w:hAnsi="Times New Roman" w:cs="Times New Roman"/>
          <w:sz w:val="24"/>
          <w:szCs w:val="24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156D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C4E10" w:rsidRPr="00156DE5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78"/>
      <w:bookmarkEnd w:id="13"/>
      <w:r w:rsidRPr="00156DE5">
        <w:rPr>
          <w:rFonts w:ascii="Times New Roman" w:hAnsi="Times New Roman" w:cs="Times New Roman"/>
          <w:sz w:val="24"/>
          <w:szCs w:val="24"/>
        </w:rPr>
        <w:t>2.1</w:t>
      </w:r>
      <w:r w:rsidR="008D4507" w:rsidRPr="00156DE5">
        <w:rPr>
          <w:rFonts w:ascii="Times New Roman" w:hAnsi="Times New Roman" w:cs="Times New Roman"/>
          <w:sz w:val="24"/>
          <w:szCs w:val="24"/>
        </w:rPr>
        <w:t>4</w:t>
      </w:r>
      <w:r w:rsidRPr="00156DE5">
        <w:rPr>
          <w:rFonts w:ascii="Times New Roman" w:hAnsi="Times New Roman" w:cs="Times New Roman"/>
          <w:sz w:val="24"/>
          <w:szCs w:val="24"/>
        </w:rPr>
        <w:t xml:space="preserve">. Основаниями для отказа в предоставлении муниципальной услуги является: </w:t>
      </w:r>
    </w:p>
    <w:p w:rsidR="00295860" w:rsidRPr="00156DE5" w:rsidRDefault="00295860" w:rsidP="00295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1) наличие прямых запретов в законодательстве Российской Федерации на передачу данного объекта или объектов данного вида в доверительное управление;</w:t>
      </w:r>
    </w:p>
    <w:p w:rsidR="00295860" w:rsidRPr="00156DE5" w:rsidRDefault="00295860" w:rsidP="0029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2) обременение объекта доверительного управления какими-либо обязательствами;</w:t>
      </w:r>
    </w:p>
    <w:p w:rsidR="00295860" w:rsidRPr="00156DE5" w:rsidRDefault="00295860" w:rsidP="0029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3) необходимость использования объекта для муниципальных нужд;</w:t>
      </w:r>
    </w:p>
    <w:p w:rsidR="00295860" w:rsidRPr="00156DE5" w:rsidRDefault="00295860" w:rsidP="0029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4) имущество включено в план приватизации либо планируется к использованию для муниципальных нужд и в доверительное управление передаваться не будет;</w:t>
      </w:r>
    </w:p>
    <w:p w:rsidR="00295860" w:rsidRPr="00156DE5" w:rsidRDefault="00295860" w:rsidP="0029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5) наличие документально подтвержденных данных о ненадлежащем исполнении либо неисполнении условий ранее заключенных договоров доверительного управления имущества;</w:t>
      </w:r>
    </w:p>
    <w:p w:rsidR="00295860" w:rsidRPr="00156DE5" w:rsidRDefault="00295860" w:rsidP="0029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6) заявитель не имеет права на заключение договора доверительного управления муниципальным имуществом без проведения торгов;</w:t>
      </w:r>
    </w:p>
    <w:p w:rsidR="00295860" w:rsidRPr="00156DE5" w:rsidRDefault="00295860" w:rsidP="002958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заявитель не допускается конкурсной или аукционной комиссией к участию в конкурсе или аукционе в случаях: </w:t>
      </w:r>
    </w:p>
    <w:p w:rsidR="00295860" w:rsidRPr="00156DE5" w:rsidRDefault="00295860" w:rsidP="00295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Arial"/>
          <w:sz w:val="24"/>
          <w:szCs w:val="24"/>
          <w:lang w:eastAsia="ru-RU"/>
        </w:rPr>
        <w:t>а) непредставления документов, определенных подпунктом 1 пункта 2.</w:t>
      </w:r>
      <w:r w:rsidR="003D0A78" w:rsidRPr="00156DE5">
        <w:rPr>
          <w:rFonts w:ascii="Times New Roman" w:eastAsia="Times New Roman" w:hAnsi="Times New Roman" w:cs="Arial"/>
          <w:sz w:val="24"/>
          <w:szCs w:val="24"/>
          <w:lang w:eastAsia="ru-RU"/>
        </w:rPr>
        <w:t>6</w:t>
      </w:r>
      <w:r w:rsidRPr="00156DE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административного регламента, либо наличия в таких документах недостоверных сведений, а также несоответствие заявки </w:t>
      </w: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или аукционе, </w:t>
      </w:r>
      <w:r w:rsidRPr="00156DE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определенных </w:t>
      </w:r>
      <w:hyperlink r:id="rId10" w:history="1">
        <w:r w:rsidRPr="00156DE5">
          <w:rPr>
            <w:rFonts w:ascii="Times New Roman" w:eastAsia="Times New Roman" w:hAnsi="Times New Roman" w:cs="Arial"/>
            <w:sz w:val="24"/>
            <w:szCs w:val="24"/>
            <w:lang w:eastAsia="ru-RU"/>
          </w:rPr>
          <w:t>пунктами 52</w:t>
        </w:r>
      </w:hyperlink>
      <w:r w:rsidRPr="00156DE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</w:t>
      </w:r>
      <w:hyperlink r:id="rId11" w:history="1">
        <w:r w:rsidRPr="00156DE5">
          <w:rPr>
            <w:rFonts w:ascii="Times New Roman" w:eastAsia="Times New Roman" w:hAnsi="Times New Roman" w:cs="Arial"/>
            <w:sz w:val="24"/>
            <w:szCs w:val="24"/>
            <w:lang w:eastAsia="ru-RU"/>
          </w:rPr>
          <w:t>121</w:t>
        </w:r>
      </w:hyperlink>
      <w:r w:rsidRPr="00156DE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</w:t>
      </w:r>
      <w:r w:rsidR="00AF3401" w:rsidRPr="00156DE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Федеральной антимонопольной службой России от 10.02.2010 № 67 (далее – Правила)</w:t>
      </w:r>
      <w:r w:rsidRPr="00156DE5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295860" w:rsidRPr="00156DE5" w:rsidRDefault="00295860" w:rsidP="00295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</w:t>
      </w: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несоответствия требованиям, указанным в </w:t>
      </w:r>
      <w:hyperlink r:id="rId12" w:history="1">
        <w:r w:rsidRPr="00156D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18</w:t>
        </w:r>
      </w:hyperlink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Правил;</w:t>
      </w:r>
    </w:p>
    <w:p w:rsidR="00295860" w:rsidRPr="00156DE5" w:rsidRDefault="00295860" w:rsidP="002958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в) невнесения задатка, если требование о внесении задатка указано в извещении о проведении конкурса или аукциона;</w:t>
      </w:r>
    </w:p>
    <w:p w:rsidR="00295860" w:rsidRPr="00156DE5" w:rsidRDefault="00295860" w:rsidP="002958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г) 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295860" w:rsidRPr="00156DE5" w:rsidRDefault="00295860" w:rsidP="00295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13" w:history="1">
        <w:r w:rsidRPr="00156D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3</w:t>
        </w:r>
      </w:hyperlink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history="1">
        <w:r w:rsidRPr="00156D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статьи 14</w:t>
        </w:r>
      </w:hyperlink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развитии малого и среднего предпринимательства в Российской Федерации»,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15" w:history="1">
        <w:r w:rsidRPr="00156D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развитии малого и среднего предпринимательства в Российской Федерации»;</w:t>
      </w:r>
    </w:p>
    <w:p w:rsidR="00295860" w:rsidRPr="00156DE5" w:rsidRDefault="00295860" w:rsidP="00295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295860" w:rsidRPr="00156DE5" w:rsidRDefault="00295860" w:rsidP="00295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наличия решения о приостановлении деятельности заявителя в порядке, предусмотренном </w:t>
      </w:r>
      <w:hyperlink r:id="rId16" w:history="1">
        <w:r w:rsidRPr="00156D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295860" w:rsidRPr="00156DE5" w:rsidRDefault="00295860" w:rsidP="00524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="00524CAD" w:rsidRPr="00156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 Федеральной антимонопольной службы в предоставлении муниципальной преференции заявителю, принятый в соответствии с требованиями законодательства</w:t>
      </w: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4B8" w:rsidRPr="00156DE5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2.1</w:t>
      </w:r>
      <w:r w:rsidR="008D4507" w:rsidRPr="00156DE5">
        <w:rPr>
          <w:rFonts w:ascii="Times New Roman" w:hAnsi="Times New Roman" w:cs="Times New Roman"/>
          <w:sz w:val="24"/>
          <w:szCs w:val="24"/>
        </w:rPr>
        <w:t>5</w:t>
      </w:r>
      <w:r w:rsidRPr="00156DE5">
        <w:rPr>
          <w:rFonts w:ascii="Times New Roman" w:hAnsi="Times New Roman" w:cs="Times New Roman"/>
          <w:sz w:val="24"/>
          <w:szCs w:val="24"/>
        </w:rPr>
        <w:t>. Заявитель имеет право повторно обратиться за предоставлением муниципальной</w:t>
      </w:r>
      <w:bookmarkStart w:id="14" w:name="_GoBack"/>
      <w:bookmarkEnd w:id="14"/>
      <w:r w:rsidRPr="00156DE5">
        <w:rPr>
          <w:rFonts w:ascii="Times New Roman" w:hAnsi="Times New Roman" w:cs="Times New Roman"/>
          <w:sz w:val="24"/>
          <w:szCs w:val="24"/>
        </w:rPr>
        <w:t xml:space="preserve">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="00C601D9" w:rsidRPr="00156DE5">
          <w:rPr>
            <w:rFonts w:ascii="Times New Roman" w:hAnsi="Times New Roman" w:cs="Times New Roman"/>
            <w:sz w:val="24"/>
            <w:szCs w:val="24"/>
          </w:rPr>
          <w:t>пунктом 2.14</w:t>
        </w:r>
      </w:hyperlink>
      <w:r w:rsidRPr="00156D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8184B" w:rsidRPr="00156DE5" w:rsidRDefault="00C8184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121" w:rsidRPr="00156DE5" w:rsidRDefault="00D1212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507" w:rsidRPr="00156DE5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56DE5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D4507" w:rsidRPr="00156DE5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56DE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8D4507" w:rsidRPr="00156DE5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B594B" w:rsidRPr="00156DE5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</w:t>
      </w:r>
      <w:r w:rsidR="00D91AC2" w:rsidRPr="00156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91AC2" w:rsidRPr="00156DE5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461" w:rsidRPr="00156DE5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6C6461" w:rsidRPr="00156DE5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6C6461" w:rsidRPr="00156DE5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6C6461" w:rsidRPr="00156DE5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61" w:rsidRPr="00156DE5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308EC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08EC" w:rsidRPr="00156DE5">
        <w:rPr>
          <w:rFonts w:ascii="Times New Roman" w:hAnsi="Times New Roman" w:cs="Times New Roman"/>
          <w:sz w:val="24"/>
          <w:szCs w:val="24"/>
        </w:rPr>
        <w:t>Муниципальна</w:t>
      </w:r>
      <w:r w:rsidR="00230CA4" w:rsidRPr="00156DE5">
        <w:rPr>
          <w:rFonts w:ascii="Times New Roman" w:hAnsi="Times New Roman" w:cs="Times New Roman"/>
          <w:sz w:val="24"/>
          <w:szCs w:val="24"/>
        </w:rPr>
        <w:t>я услуга предоставляется заявителям бесплатно.</w:t>
      </w:r>
    </w:p>
    <w:p w:rsidR="00696A36" w:rsidRPr="00156DE5" w:rsidRDefault="00696A36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461" w:rsidRPr="00156DE5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C6461" w:rsidRPr="00156DE5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E10" w:rsidRPr="00156DE5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</w:t>
      </w:r>
      <w:r w:rsidR="00F308EC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0CA4" w:rsidRPr="00156DE5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0CA4" w:rsidRPr="00156DE5" w:rsidRDefault="00230C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8EC" w:rsidRPr="00156DE5" w:rsidRDefault="00F308E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5" w:name="Par162"/>
      <w:bookmarkEnd w:id="15"/>
      <w:r w:rsidRPr="00156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6461" w:rsidRPr="00156DE5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461" w:rsidRPr="00156DE5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308EC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56DE5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</w:t>
      </w:r>
      <w:r w:rsidR="00831818" w:rsidRPr="00156DE5">
        <w:rPr>
          <w:rFonts w:ascii="Times New Roman" w:eastAsia="Calibri" w:hAnsi="Times New Roman" w:cs="Times New Roman"/>
          <w:sz w:val="24"/>
          <w:szCs w:val="24"/>
        </w:rPr>
        <w:t>проса</w:t>
      </w:r>
      <w:r w:rsidRPr="00156DE5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</w:t>
      </w:r>
      <w:r w:rsidR="00F308EC" w:rsidRPr="00156DE5">
        <w:rPr>
          <w:rFonts w:ascii="Times New Roman" w:eastAsia="Calibri" w:hAnsi="Times New Roman" w:cs="Times New Roman"/>
          <w:sz w:val="24"/>
          <w:szCs w:val="24"/>
        </w:rPr>
        <w:t>,</w:t>
      </w:r>
      <w:r w:rsidR="00690364" w:rsidRPr="00156D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08EC" w:rsidRPr="00156DE5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156DE5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</w:t>
      </w:r>
      <w:r w:rsidR="00690364" w:rsidRPr="00156D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DE5">
        <w:rPr>
          <w:rFonts w:ascii="Times New Roman" w:eastAsia="Calibri" w:hAnsi="Times New Roman" w:cs="Times New Roman"/>
          <w:sz w:val="24"/>
          <w:szCs w:val="24"/>
        </w:rPr>
        <w:t>составляет</w:t>
      </w: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F35FD6" w:rsidRPr="00156DE5" w:rsidRDefault="00F35F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E33B5" w:rsidRPr="00156DE5" w:rsidRDefault="00FE33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C6461" w:rsidRPr="00156DE5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C85" w:rsidRPr="00156DE5" w:rsidRDefault="00C601D9" w:rsidP="00C601D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C6461" w:rsidRPr="00156DE5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F308EC" w:rsidRPr="00156DE5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6C6461" w:rsidRPr="00156DE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B6C85" w:rsidRPr="00156DE5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 регистрируются в день их поступления.</w:t>
      </w:r>
    </w:p>
    <w:p w:rsidR="00BB6C85" w:rsidRPr="00156DE5" w:rsidRDefault="00C601D9" w:rsidP="00C601D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B6C85" w:rsidRPr="00156DE5">
        <w:rPr>
          <w:rFonts w:ascii="Times New Roman" w:hAnsi="Times New Roman" w:cs="Times New Roman"/>
          <w:sz w:val="24"/>
          <w:szCs w:val="24"/>
          <w:lang w:eastAsia="ru-RU"/>
        </w:rPr>
        <w:t xml:space="preserve">Если заявитель обратился за предоставлением муниципальной услуги лично в Орган, заявление и прилагаемые к нему документы регистрируются в день их поступления.  </w:t>
      </w:r>
    </w:p>
    <w:p w:rsidR="00BB6C85" w:rsidRPr="00156DE5" w:rsidRDefault="00C601D9" w:rsidP="00C601D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B6C85" w:rsidRPr="00156DE5">
        <w:rPr>
          <w:rFonts w:ascii="Times New Roman" w:hAnsi="Times New Roman" w:cs="Times New Roman"/>
          <w:sz w:val="24"/>
          <w:szCs w:val="24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:rsidR="00BB6C85" w:rsidRPr="00156DE5" w:rsidRDefault="00C601D9" w:rsidP="00C601D9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B6C85" w:rsidRPr="00156DE5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и прилагаемые к нему документы регистрируются в Журнале </w:t>
      </w:r>
      <w:r w:rsidRPr="00156DE5">
        <w:rPr>
          <w:rFonts w:ascii="Times New Roman" w:hAnsi="Times New Roman" w:cs="Times New Roman"/>
          <w:sz w:val="24"/>
          <w:szCs w:val="24"/>
          <w:lang w:eastAsia="ru-RU"/>
        </w:rPr>
        <w:t>входящей документации</w:t>
      </w:r>
      <w:r w:rsidR="00BB6C85" w:rsidRPr="00156DE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B3488" w:rsidRPr="00156DE5" w:rsidRDefault="001B348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18" w:rsidRPr="00156DE5" w:rsidRDefault="0083181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6DE5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</w:t>
      </w:r>
      <w:r w:rsidR="00AD47BB" w:rsidRPr="00156DE5">
        <w:rPr>
          <w:rFonts w:ascii="Times New Roman" w:eastAsia="Calibri" w:hAnsi="Times New Roman" w:cs="Times New Roman"/>
          <w:b/>
          <w:sz w:val="24"/>
          <w:szCs w:val="24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C6461" w:rsidRPr="00156DE5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61" w:rsidRPr="00156DE5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DE5">
        <w:rPr>
          <w:rFonts w:ascii="Times New Roman" w:eastAsia="Calibri" w:hAnsi="Times New Roman" w:cs="Times New Roman"/>
          <w:sz w:val="24"/>
          <w:szCs w:val="24"/>
        </w:rPr>
        <w:t>2.</w:t>
      </w:r>
      <w:r w:rsidR="00F308EC" w:rsidRPr="00156DE5">
        <w:rPr>
          <w:rFonts w:ascii="Times New Roman" w:eastAsia="Calibri" w:hAnsi="Times New Roman" w:cs="Times New Roman"/>
          <w:sz w:val="24"/>
          <w:szCs w:val="24"/>
        </w:rPr>
        <w:t>21</w:t>
      </w:r>
      <w:r w:rsidRPr="00156DE5">
        <w:rPr>
          <w:rFonts w:ascii="Times New Roman" w:eastAsia="Calibri" w:hAnsi="Times New Roman" w:cs="Times New Roman"/>
          <w:sz w:val="24"/>
          <w:szCs w:val="24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6C6461" w:rsidRPr="00156DE5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DE5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831818" w:rsidRPr="00156DE5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DE5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156DE5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DE5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</w:t>
      </w:r>
      <w:r w:rsidR="00191B0C" w:rsidRPr="00156DE5">
        <w:rPr>
          <w:rFonts w:ascii="Times New Roman" w:eastAsia="Calibri" w:hAnsi="Times New Roman" w:cs="Times New Roman"/>
          <w:sz w:val="24"/>
          <w:szCs w:val="24"/>
        </w:rPr>
        <w:t xml:space="preserve"> предоставляется м</w:t>
      </w:r>
      <w:r w:rsidR="00B066B6" w:rsidRPr="00156DE5">
        <w:rPr>
          <w:rFonts w:ascii="Times New Roman" w:eastAsia="Calibri" w:hAnsi="Times New Roman" w:cs="Times New Roman"/>
          <w:sz w:val="24"/>
          <w:szCs w:val="24"/>
        </w:rPr>
        <w:t>униципальная</w:t>
      </w:r>
      <w:r w:rsidRPr="00156DE5">
        <w:rPr>
          <w:rFonts w:ascii="Times New Roman" w:eastAsia="Calibri" w:hAnsi="Times New Roman" w:cs="Times New Roman"/>
          <w:sz w:val="24"/>
          <w:szCs w:val="24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156DE5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DE5">
        <w:rPr>
          <w:rFonts w:ascii="Times New Roman" w:eastAsia="Calibri" w:hAnsi="Times New Roman" w:cs="Times New Roman"/>
          <w:sz w:val="24"/>
          <w:szCs w:val="24"/>
        </w:rPr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156DE5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DE5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156DE5">
        <w:rPr>
          <w:sz w:val="24"/>
          <w:szCs w:val="24"/>
        </w:rPr>
        <w:t xml:space="preserve">, </w:t>
      </w:r>
      <w:r w:rsidR="00913333" w:rsidRPr="00156DE5">
        <w:rPr>
          <w:rFonts w:ascii="Times New Roman" w:eastAsia="Calibri" w:hAnsi="Times New Roman" w:cs="Times New Roman"/>
          <w:sz w:val="24"/>
          <w:szCs w:val="24"/>
        </w:rPr>
        <w:t>и оказание им помощи на объектах социальной, инженерной и транспортной инфраструктур</w:t>
      </w:r>
      <w:r w:rsidRPr="00156DE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1818" w:rsidRPr="00156DE5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DE5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156DE5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DE5">
        <w:rPr>
          <w:rFonts w:ascii="Times New Roman" w:eastAsia="Calibri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831818" w:rsidRPr="00156DE5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DE5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</w:t>
      </w:r>
      <w:r w:rsidR="007A4C67" w:rsidRPr="00156DE5">
        <w:rPr>
          <w:rFonts w:ascii="Times New Roman" w:eastAsia="Calibri" w:hAnsi="Times New Roman" w:cs="Times New Roman"/>
          <w:sz w:val="24"/>
          <w:szCs w:val="24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156DE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1818" w:rsidRPr="00156DE5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DE5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156DE5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156DE5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DE5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156DE5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DE5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156DE5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DE5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156DE5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DE5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831818" w:rsidRPr="00156DE5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DE5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156DE5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DE5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156DE5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DE5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156DE5" w:rsidRDefault="00831818" w:rsidP="00083D8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DE5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156DE5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DE5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6C6461" w:rsidRPr="00156DE5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7BB" w:rsidRPr="00156DE5" w:rsidRDefault="00AD47B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E2" w:rsidRPr="00156DE5" w:rsidRDefault="001066E2" w:rsidP="00083D82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DE5">
        <w:rPr>
          <w:rFonts w:ascii="Times New Roman" w:hAnsi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  <w:r w:rsidRPr="00156DE5">
        <w:rPr>
          <w:rStyle w:val="a7"/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1"/>
        <w:gridCol w:w="1621"/>
        <w:gridCol w:w="2854"/>
      </w:tblGrid>
      <w:tr w:rsidR="001066E2" w:rsidRPr="00156DE5" w:rsidTr="00B942D3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56DE5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DE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56DE5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DE5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1066E2" w:rsidRPr="00156DE5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DE5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56DE5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DE5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156DE5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1066E2" w:rsidRPr="00156DE5" w:rsidTr="00B942D3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56DE5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D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156DE5">
              <w:rPr>
                <w:rFonts w:ascii="Times New Roman" w:hAnsi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1066E2" w:rsidRPr="00156DE5" w:rsidTr="00B942D3">
        <w:trPr>
          <w:trHeight w:val="15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56DE5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56DE5">
              <w:rPr>
                <w:rFonts w:ascii="Times New Roman" w:hAnsi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56DE5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DE5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56DE5" w:rsidRDefault="00B942D3" w:rsidP="00083D8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066E2" w:rsidRPr="00156DE5" w:rsidTr="00B942D3">
        <w:trPr>
          <w:trHeight w:val="6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56DE5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DE5">
              <w:rPr>
                <w:rFonts w:ascii="Times New Roman" w:hAnsi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56DE5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DE5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156DE5" w:rsidRDefault="00B942D3" w:rsidP="00B942D3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56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2D3" w:rsidRPr="00156DE5" w:rsidTr="00B942D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156DE5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DE5">
              <w:rPr>
                <w:rFonts w:ascii="Times New Roman" w:hAnsi="Times New Roman"/>
                <w:sz w:val="24"/>
                <w:szCs w:val="24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156DE5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DE5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Pr="00156DE5" w:rsidRDefault="00B942D3" w:rsidP="00B942D3">
            <w:pPr>
              <w:jc w:val="center"/>
              <w:rPr>
                <w:sz w:val="24"/>
                <w:szCs w:val="24"/>
              </w:rPr>
            </w:pPr>
            <w:r w:rsidRPr="00156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2D3" w:rsidRPr="00156DE5" w:rsidTr="00B942D3">
        <w:trPr>
          <w:trHeight w:val="293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156DE5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DE5">
              <w:rPr>
                <w:rFonts w:ascii="Times New Roman" w:hAnsi="Times New Roman"/>
                <w:sz w:val="24"/>
                <w:szCs w:val="24"/>
              </w:rPr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156DE5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DE5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Pr="00156DE5" w:rsidRDefault="00B942D3" w:rsidP="00B942D3">
            <w:pPr>
              <w:jc w:val="center"/>
              <w:rPr>
                <w:sz w:val="24"/>
                <w:szCs w:val="24"/>
              </w:rPr>
            </w:pPr>
            <w:r w:rsidRPr="00156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4669A" w:rsidRPr="00156DE5" w:rsidTr="00B942D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156DE5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DE5">
              <w:rPr>
                <w:rFonts w:ascii="Times New Roman" w:hAnsi="Times New Roman"/>
                <w:sz w:val="24"/>
                <w:szCs w:val="24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156DE5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DE5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156DE5" w:rsidRDefault="00B942D3" w:rsidP="00B942D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56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2D3" w:rsidRPr="00156DE5" w:rsidTr="00B942D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156DE5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DE5">
              <w:rPr>
                <w:rFonts w:ascii="Times New Roman" w:hAnsi="Times New Roman"/>
                <w:sz w:val="24"/>
                <w:szCs w:val="24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156DE5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DE5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Pr="00156DE5" w:rsidRDefault="00B942D3" w:rsidP="00B942D3">
            <w:pPr>
              <w:jc w:val="center"/>
              <w:rPr>
                <w:sz w:val="24"/>
                <w:szCs w:val="24"/>
              </w:rPr>
            </w:pPr>
            <w:r w:rsidRPr="00156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2D3" w:rsidRPr="00156DE5" w:rsidTr="00B942D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156DE5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DE5">
              <w:rPr>
                <w:rFonts w:ascii="Times New Roman" w:hAnsi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156DE5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DE5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Pr="00156DE5" w:rsidRDefault="00B942D3" w:rsidP="00B942D3">
            <w:pPr>
              <w:jc w:val="center"/>
              <w:rPr>
                <w:sz w:val="24"/>
                <w:szCs w:val="24"/>
              </w:rPr>
            </w:pPr>
            <w:r w:rsidRPr="00156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2D3" w:rsidRPr="00156DE5" w:rsidTr="00B942D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156DE5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DE5">
              <w:rPr>
                <w:rFonts w:ascii="Times New Roman" w:hAnsi="Times New Roman"/>
                <w:sz w:val="24"/>
                <w:szCs w:val="24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156DE5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DE5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Pr="00156DE5" w:rsidRDefault="00B942D3" w:rsidP="00B942D3">
            <w:pPr>
              <w:jc w:val="center"/>
              <w:rPr>
                <w:sz w:val="24"/>
                <w:szCs w:val="24"/>
              </w:rPr>
            </w:pPr>
            <w:r w:rsidRPr="00156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2D3" w:rsidRPr="00156DE5" w:rsidTr="00B942D3">
        <w:trPr>
          <w:trHeight w:val="64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Pr="00156DE5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DE5">
              <w:rPr>
                <w:rFonts w:ascii="Times New Roman" w:hAnsi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156DE5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DE5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Pr="00156DE5" w:rsidRDefault="00B942D3" w:rsidP="00B942D3">
            <w:pPr>
              <w:jc w:val="center"/>
              <w:rPr>
                <w:sz w:val="24"/>
                <w:szCs w:val="24"/>
              </w:rPr>
            </w:pPr>
            <w:r w:rsidRPr="00156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2D3" w:rsidRPr="00156DE5" w:rsidTr="00B942D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156DE5" w:rsidRDefault="00B942D3" w:rsidP="00083D8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DE5">
              <w:rPr>
                <w:rFonts w:ascii="Times New Roman" w:hAnsi="Times New Roman"/>
                <w:sz w:val="24"/>
                <w:szCs w:val="24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156DE5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DE5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Pr="00156DE5" w:rsidRDefault="00B942D3" w:rsidP="00B942D3">
            <w:pPr>
              <w:jc w:val="center"/>
              <w:rPr>
                <w:sz w:val="24"/>
                <w:szCs w:val="24"/>
              </w:rPr>
            </w:pPr>
            <w:r w:rsidRPr="00156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2D3" w:rsidRPr="00156DE5" w:rsidTr="00F052BE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156DE5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D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156DE5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DE5">
              <w:rPr>
                <w:rFonts w:ascii="Times New Roman" w:hAnsi="Times New Roman"/>
                <w:sz w:val="24"/>
                <w:szCs w:val="24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156DE5" w:rsidRDefault="00B942D3" w:rsidP="00B942D3">
            <w:pPr>
              <w:jc w:val="center"/>
              <w:rPr>
                <w:sz w:val="24"/>
                <w:szCs w:val="24"/>
              </w:rPr>
            </w:pPr>
            <w:r w:rsidRPr="00156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7480" w:rsidRPr="00156DE5" w:rsidTr="00F052BE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80" w:rsidRPr="00156DE5" w:rsidRDefault="00777480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DE5">
              <w:rPr>
                <w:rFonts w:ascii="Times New Roman" w:hAnsi="Times New Roman"/>
                <w:sz w:val="24"/>
                <w:szCs w:val="24"/>
                <w:lang w:eastAsia="ru-RU"/>
              </w:rPr>
              <w:t>3. Наличие возможности (невозможности) получения муниципальной услуги в территориальном подразделении органа, предоставляющего муниципальную услугу, по выбору заявителя (экстерриториальный принцип)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480" w:rsidRPr="00156DE5" w:rsidRDefault="00777480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DE5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80" w:rsidRPr="00156DE5" w:rsidRDefault="00777480" w:rsidP="00B942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D47BB" w:rsidRPr="00156DE5" w:rsidTr="00B942D3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BB" w:rsidRPr="00156DE5" w:rsidRDefault="00AD47BB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DE5">
              <w:rPr>
                <w:rFonts w:ascii="Times New Roman" w:hAnsi="Times New Roman"/>
                <w:sz w:val="24"/>
                <w:szCs w:val="24"/>
                <w:lang w:eastAsia="ru-RU"/>
              </w:rPr>
              <w:t>3. Количество взаимодействий заявителя с должностн</w:t>
            </w:r>
            <w:r w:rsidR="00FC3076" w:rsidRPr="00156DE5">
              <w:rPr>
                <w:rFonts w:ascii="Times New Roman" w:hAnsi="Times New Roman"/>
                <w:sz w:val="24"/>
                <w:szCs w:val="24"/>
                <w:lang w:eastAsia="ru-RU"/>
              </w:rPr>
              <w:t>ыми лицами при предоставлении муниципаль</w:t>
            </w:r>
            <w:r w:rsidRPr="00156DE5">
              <w:rPr>
                <w:rFonts w:ascii="Times New Roman" w:hAnsi="Times New Roman"/>
                <w:sz w:val="24"/>
                <w:szCs w:val="24"/>
                <w:lang w:eastAsia="ru-RU"/>
              </w:rPr>
              <w:t>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156DE5" w:rsidRDefault="00AD47BB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DE5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2D3" w:rsidRPr="00156DE5" w:rsidRDefault="00B942D3" w:rsidP="00B942D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D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 взаимодействия </w:t>
            </w:r>
          </w:p>
          <w:p w:rsidR="00AD47BB" w:rsidRPr="00156DE5" w:rsidRDefault="00B942D3" w:rsidP="00B942D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D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15 мин</w:t>
            </w:r>
          </w:p>
        </w:tc>
      </w:tr>
      <w:tr w:rsidR="00DB3074" w:rsidRPr="00156DE5" w:rsidTr="00B942D3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074" w:rsidRPr="00156DE5" w:rsidRDefault="00DB3074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DE5">
              <w:rPr>
                <w:rFonts w:ascii="Times New Roman" w:hAnsi="Times New Roman"/>
                <w:sz w:val="24"/>
                <w:szCs w:val="24"/>
                <w:lang w:eastAsia="ru-RU"/>
              </w:rPr>
              <w:t>4. Возможность (невозможность) получения услугипосредством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74" w:rsidRPr="00156DE5" w:rsidRDefault="00DB3074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DE5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74" w:rsidRPr="00156DE5" w:rsidRDefault="00B942D3" w:rsidP="00B942D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56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066E2" w:rsidRPr="00156DE5" w:rsidTr="00B942D3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56DE5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DE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156D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1066E2" w:rsidRPr="00156DE5" w:rsidTr="00B942D3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56DE5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DE5">
              <w:rPr>
                <w:rFonts w:ascii="Times New Roman" w:hAnsi="Times New Roman"/>
                <w:sz w:val="24"/>
                <w:szCs w:val="24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56DE5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DE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56DE5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DE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66E2" w:rsidRPr="00156DE5" w:rsidTr="00B942D3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56DE5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DE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066E2" w:rsidRPr="00156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56DE5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DE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56DE5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DE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C5DAF" w:rsidRPr="00156DE5" w:rsidRDefault="000C5D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61" w:rsidRPr="00156DE5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56DE5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B21F45" w:rsidRPr="00156DE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690364" w:rsidRPr="00156D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1F45" w:rsidRPr="00156DE5">
        <w:rPr>
          <w:rFonts w:ascii="Times New Roman" w:eastAsia="Calibri" w:hAnsi="Times New Roman" w:cs="Times New Roman"/>
          <w:b/>
          <w:sz w:val="24"/>
          <w:szCs w:val="24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Pr="00156DE5">
        <w:rPr>
          <w:rFonts w:ascii="Times New Roman" w:eastAsia="Calibri" w:hAnsi="Times New Roman" w:cs="Times New Roman"/>
          <w:b/>
          <w:sz w:val="24"/>
          <w:szCs w:val="24"/>
        </w:rPr>
        <w:t>и особенности предоставления муниципальной услуги в электронной форме</w:t>
      </w:r>
    </w:p>
    <w:p w:rsidR="00B01309" w:rsidRPr="00156DE5" w:rsidRDefault="00B0130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309" w:rsidRPr="00156DE5" w:rsidRDefault="008C5D02" w:rsidP="00B01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 xml:space="preserve">2.23. </w:t>
      </w:r>
      <w:r w:rsidR="00B01309" w:rsidRPr="00156DE5">
        <w:rPr>
          <w:rFonts w:ascii="Times New Roman" w:hAnsi="Times New Roman" w:cs="Times New Roman"/>
          <w:sz w:val="24"/>
          <w:szCs w:val="24"/>
        </w:rPr>
        <w:t xml:space="preserve">Муниципальная услуга в многофункциональных центрах предоставления государственных и муниципальных услуг, а так же </w:t>
      </w:r>
      <w:r w:rsidR="00B01309" w:rsidRPr="00156DE5">
        <w:rPr>
          <w:rFonts w:ascii="Times New Roman" w:hAnsi="Times New Roman"/>
          <w:sz w:val="24"/>
          <w:szCs w:val="24"/>
          <w:lang w:eastAsia="ru-RU"/>
        </w:rPr>
        <w:t>по экстерриториальному принципу и</w:t>
      </w:r>
      <w:r w:rsidR="00B01309" w:rsidRPr="00156DE5">
        <w:rPr>
          <w:rFonts w:ascii="Times New Roman" w:hAnsi="Times New Roman" w:cs="Times New Roman"/>
          <w:sz w:val="24"/>
          <w:szCs w:val="24"/>
        </w:rPr>
        <w:t xml:space="preserve"> в электронной форме не предоставляется.</w:t>
      </w:r>
    </w:p>
    <w:p w:rsidR="00B01309" w:rsidRPr="00156DE5" w:rsidRDefault="00B0130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01D9" w:rsidRPr="00156DE5" w:rsidRDefault="00C601D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4CC" w:rsidRPr="00156DE5" w:rsidRDefault="008A64CC" w:rsidP="008A64C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4CC" w:rsidRPr="00156DE5" w:rsidRDefault="008A64CC" w:rsidP="008A64C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DE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56DE5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A64CC" w:rsidRPr="00156DE5" w:rsidRDefault="008A64CC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6B32" w:rsidRPr="00156DE5" w:rsidRDefault="00BD6B32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156DE5">
        <w:rPr>
          <w:rFonts w:ascii="Times New Roman" w:hAnsi="Times New Roman"/>
          <w:b/>
          <w:sz w:val="24"/>
          <w:szCs w:val="24"/>
          <w:lang w:val="en-US" w:eastAsia="ru-RU"/>
        </w:rPr>
        <w:lastRenderedPageBreak/>
        <w:t>III</w:t>
      </w:r>
      <w:r w:rsidR="00C040C1" w:rsidRPr="00156DE5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A6075A" w:rsidRPr="00156DE5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="00C040C1" w:rsidRPr="00156DE5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690364" w:rsidRPr="00156DE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56DE5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</w:t>
      </w:r>
      <w:r w:rsidR="007715C2" w:rsidRPr="00156DE5">
        <w:rPr>
          <w:rFonts w:ascii="Times New Roman" w:hAnsi="Times New Roman"/>
          <w:b/>
          <w:sz w:val="24"/>
          <w:szCs w:val="24"/>
        </w:rPr>
        <w:t>ования к порядку их выполнения в органе, предоставляющим муниципальную услугу</w:t>
      </w:r>
    </w:p>
    <w:p w:rsidR="00BD6B32" w:rsidRPr="00156DE5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D6B32" w:rsidRPr="00156DE5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DE5">
        <w:rPr>
          <w:rFonts w:ascii="Times New Roman" w:hAnsi="Times New Roman" w:cs="Times New Roman"/>
          <w:b/>
          <w:sz w:val="24"/>
          <w:szCs w:val="24"/>
        </w:rPr>
        <w:t>Состав административных процедур по предоставлению</w:t>
      </w:r>
    </w:p>
    <w:p w:rsidR="00BD6B32" w:rsidRPr="00156DE5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DE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D6B32" w:rsidRPr="00156DE5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6B32" w:rsidRPr="00156DE5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56DE5">
        <w:rPr>
          <w:rFonts w:ascii="Times New Roman" w:hAnsi="Times New Roman" w:cs="Times New Roman"/>
          <w:sz w:val="24"/>
          <w:szCs w:val="24"/>
        </w:rPr>
        <w:t xml:space="preserve"> услуги в Органе включает следующие административные процедуры:</w:t>
      </w:r>
    </w:p>
    <w:p w:rsidR="00BD6B32" w:rsidRPr="00156DE5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документов для предоставления </w:t>
      </w: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56DE5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BD6B32" w:rsidRPr="00156DE5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 xml:space="preserve">2) </w:t>
      </w: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BD6B32" w:rsidRPr="00156DE5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56DE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6B32" w:rsidRPr="00156DE5" w:rsidRDefault="00BD6B32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 xml:space="preserve">4) </w:t>
      </w:r>
      <w:r w:rsidRPr="00156DE5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</w:t>
      </w:r>
      <w:r w:rsidR="00677AAA" w:rsidRPr="00156DE5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услуги;</w:t>
      </w:r>
    </w:p>
    <w:p w:rsidR="00677AAA" w:rsidRPr="00156DE5" w:rsidRDefault="00677AAA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E5">
        <w:rPr>
          <w:rFonts w:ascii="Times New Roman" w:eastAsia="Times New Roman" w:hAnsi="Times New Roman" w:cs="Times New Roman"/>
          <w:sz w:val="24"/>
          <w:szCs w:val="24"/>
        </w:rPr>
        <w:t>5) заключение договора.</w:t>
      </w:r>
    </w:p>
    <w:p w:rsidR="00BD6B32" w:rsidRPr="00156DE5" w:rsidRDefault="00005F25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E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6075A" w:rsidRPr="00156DE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6B32" w:rsidRPr="00156DE5">
        <w:rPr>
          <w:rFonts w:ascii="Times New Roman" w:eastAsia="Times New Roman" w:hAnsi="Times New Roman" w:cs="Times New Roman"/>
          <w:sz w:val="24"/>
          <w:szCs w:val="24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</w:t>
      </w:r>
      <w:r w:rsidR="00690364" w:rsidRPr="00156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B32" w:rsidRPr="00156DE5">
        <w:rPr>
          <w:rFonts w:ascii="Times New Roman" w:eastAsia="Times New Roman" w:hAnsi="Times New Roman" w:cs="Times New Roman"/>
          <w:sz w:val="24"/>
          <w:szCs w:val="24"/>
        </w:rPr>
        <w:t>указано в пункте 1.4 настоящего Административного регламента.</w:t>
      </w:r>
    </w:p>
    <w:p w:rsidR="009F4914" w:rsidRPr="00156DE5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5C2" w:rsidRPr="00156DE5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56DE5">
        <w:rPr>
          <w:rFonts w:ascii="Times New Roman" w:hAnsi="Times New Roman" w:cs="Times New Roman"/>
          <w:b/>
          <w:sz w:val="24"/>
          <w:szCs w:val="24"/>
        </w:rPr>
        <w:t>Прием</w:t>
      </w:r>
      <w:r w:rsidR="00690364" w:rsidRPr="00156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DE5">
        <w:rPr>
          <w:rFonts w:ascii="Times New Roman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7715C2" w:rsidRPr="00156DE5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7715C2" w:rsidRPr="00156DE5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3.</w:t>
      </w:r>
      <w:r w:rsidR="00A6075A" w:rsidRPr="00156DE5">
        <w:rPr>
          <w:rFonts w:ascii="Times New Roman" w:hAnsi="Times New Roman" w:cs="Times New Roman"/>
          <w:sz w:val="24"/>
          <w:szCs w:val="24"/>
        </w:rPr>
        <w:t>3</w:t>
      </w:r>
      <w:r w:rsidR="007715C2" w:rsidRPr="00156DE5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7715C2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715C2" w:rsidRPr="00156DE5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7715C2" w:rsidRPr="00156DE5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 xml:space="preserve">- </w:t>
      </w:r>
      <w:r w:rsidR="007715C2" w:rsidRPr="00156DE5">
        <w:rPr>
          <w:rFonts w:ascii="Times New Roman" w:hAnsi="Times New Roman" w:cs="Times New Roman"/>
          <w:sz w:val="24"/>
          <w:szCs w:val="24"/>
        </w:rPr>
        <w:t>на бумажном н</w:t>
      </w:r>
      <w:r w:rsidR="00005F25" w:rsidRPr="00156DE5">
        <w:rPr>
          <w:rFonts w:ascii="Times New Roman" w:hAnsi="Times New Roman" w:cs="Times New Roman"/>
          <w:sz w:val="24"/>
          <w:szCs w:val="24"/>
        </w:rPr>
        <w:t>осителе непосредственно в Орган</w:t>
      </w:r>
      <w:r w:rsidR="007715C2" w:rsidRPr="00156DE5">
        <w:rPr>
          <w:rFonts w:ascii="Times New Roman" w:hAnsi="Times New Roman" w:cs="Times New Roman"/>
          <w:sz w:val="24"/>
          <w:szCs w:val="24"/>
        </w:rPr>
        <w:t>;</w:t>
      </w:r>
    </w:p>
    <w:p w:rsidR="007715C2" w:rsidRPr="00156DE5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 xml:space="preserve">- </w:t>
      </w:r>
      <w:r w:rsidR="007715C2" w:rsidRPr="00156DE5">
        <w:rPr>
          <w:rFonts w:ascii="Times New Roman" w:hAnsi="Times New Roman" w:cs="Times New Roman"/>
          <w:sz w:val="24"/>
          <w:szCs w:val="24"/>
        </w:rPr>
        <w:t>на бумажном носителе в Орган через организацию почтовой связи, иную организацию, осуществ</w:t>
      </w:r>
      <w:r w:rsidRPr="00156DE5">
        <w:rPr>
          <w:rFonts w:ascii="Times New Roman" w:hAnsi="Times New Roman" w:cs="Times New Roman"/>
          <w:sz w:val="24"/>
          <w:szCs w:val="24"/>
        </w:rPr>
        <w:t>ляющую доставку корреспонденции.</w:t>
      </w:r>
    </w:p>
    <w:p w:rsidR="007715C2" w:rsidRPr="00156DE5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7715C2" w:rsidRPr="00156DE5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7715C2" w:rsidRPr="00156DE5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7715C2" w:rsidRPr="00156DE5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7715C2" w:rsidRPr="00156DE5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7715C2" w:rsidRPr="00156DE5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lastRenderedPageBreak/>
        <w:t>б) проверяет полномочия заявителя;</w:t>
      </w:r>
    </w:p>
    <w:p w:rsidR="007715C2" w:rsidRPr="00156DE5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56DE5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8A64CC" w:rsidRPr="00156DE5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</w:t>
      </w:r>
      <w:r w:rsidR="008A64CC" w:rsidRPr="00156DE5">
        <w:rPr>
          <w:rFonts w:ascii="Times New Roman" w:hAnsi="Times New Roman" w:cs="Times New Roman"/>
          <w:sz w:val="24"/>
          <w:szCs w:val="24"/>
        </w:rPr>
        <w:t>;</w:t>
      </w:r>
    </w:p>
    <w:p w:rsidR="007715C2" w:rsidRPr="00156DE5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7715C2" w:rsidRPr="00156DE5" w:rsidRDefault="007715C2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7715C2" w:rsidRPr="00156DE5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715C2" w:rsidRPr="00156DE5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715C2" w:rsidRPr="00156DE5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7715C2" w:rsidRPr="00156DE5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7715C2" w:rsidRPr="00156DE5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</w:t>
      </w:r>
      <w:r w:rsidR="00005F25" w:rsidRPr="00156DE5">
        <w:rPr>
          <w:rFonts w:ascii="Times New Roman" w:hAnsi="Times New Roman" w:cs="Times New Roman"/>
          <w:sz w:val="24"/>
          <w:szCs w:val="24"/>
        </w:rPr>
        <w:t>яющую доставку корреспонденции.</w:t>
      </w:r>
    </w:p>
    <w:p w:rsidR="007715C2" w:rsidRPr="00156DE5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</w:t>
      </w:r>
      <w:r w:rsidR="00005F25" w:rsidRPr="00156DE5">
        <w:rPr>
          <w:rFonts w:ascii="Times New Roman" w:hAnsi="Times New Roman" w:cs="Times New Roman"/>
          <w:sz w:val="24"/>
          <w:szCs w:val="24"/>
        </w:rPr>
        <w:t xml:space="preserve">ента по собственной инициативе) </w:t>
      </w:r>
      <w:r w:rsidRPr="00156DE5">
        <w:rPr>
          <w:rFonts w:ascii="Times New Roman" w:hAnsi="Times New Roman" w:cs="Times New Roman"/>
          <w:sz w:val="24"/>
          <w:szCs w:val="24"/>
        </w:rPr>
        <w:t>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7715C2" w:rsidRPr="00156DE5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7715C2" w:rsidRPr="00156DE5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7715C2" w:rsidRPr="00156DE5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7715C2" w:rsidRPr="00156DE5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7715C2" w:rsidRPr="00156DE5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г) проверяет соответствие предст</w:t>
      </w:r>
      <w:r w:rsidR="008A64CC" w:rsidRPr="00156DE5">
        <w:rPr>
          <w:rFonts w:ascii="Times New Roman" w:hAnsi="Times New Roman" w:cs="Times New Roman"/>
          <w:sz w:val="24"/>
          <w:szCs w:val="24"/>
        </w:rPr>
        <w:t>авленных документов требованиям</w:t>
      </w:r>
      <w:r w:rsidRPr="00156DE5">
        <w:rPr>
          <w:rFonts w:ascii="Times New Roman" w:hAnsi="Times New Roman" w:cs="Times New Roman"/>
          <w:sz w:val="24"/>
          <w:szCs w:val="24"/>
        </w:rPr>
        <w:t>;</w:t>
      </w:r>
    </w:p>
    <w:p w:rsidR="007715C2" w:rsidRPr="00156DE5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7715C2" w:rsidRPr="00156DE5" w:rsidRDefault="007715C2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7715C2" w:rsidRPr="00156DE5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</w:t>
      </w:r>
      <w:r w:rsidR="008A64CC" w:rsidRPr="00156DE5">
        <w:rPr>
          <w:rFonts w:ascii="Times New Roman" w:hAnsi="Times New Roman" w:cs="Times New Roman"/>
          <w:sz w:val="24"/>
          <w:szCs w:val="24"/>
        </w:rPr>
        <w:t>кументов</w:t>
      </w:r>
      <w:r w:rsidRPr="00156DE5">
        <w:rPr>
          <w:rFonts w:ascii="Times New Roman" w:hAnsi="Times New Roman" w:cs="Times New Roman"/>
          <w:sz w:val="24"/>
          <w:szCs w:val="24"/>
        </w:rPr>
        <w:t>.</w:t>
      </w:r>
    </w:p>
    <w:p w:rsidR="007715C2" w:rsidRPr="00156DE5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7715C2" w:rsidRPr="00156DE5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3.3</w:t>
      </w:r>
      <w:r w:rsidR="007715C2" w:rsidRPr="00156DE5">
        <w:rPr>
          <w:rFonts w:ascii="Times New Roman" w:hAnsi="Times New Roman" w:cs="Times New Roman"/>
          <w:sz w:val="24"/>
          <w:szCs w:val="24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7715C2" w:rsidRPr="00156DE5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3.3</w:t>
      </w:r>
      <w:r w:rsidR="007715C2" w:rsidRPr="00156DE5">
        <w:rPr>
          <w:rFonts w:ascii="Times New Roman" w:hAnsi="Times New Roman" w:cs="Times New Roman"/>
          <w:sz w:val="24"/>
          <w:szCs w:val="24"/>
        </w:rPr>
        <w:t xml:space="preserve">.2. Максимальный срок исполнения административной процедуры составляет </w:t>
      </w:r>
      <w:r w:rsidR="000224C7" w:rsidRPr="00156DE5">
        <w:rPr>
          <w:rFonts w:ascii="Times New Roman" w:hAnsi="Times New Roman" w:cs="Times New Roman"/>
          <w:sz w:val="24"/>
          <w:szCs w:val="24"/>
        </w:rPr>
        <w:t>3 календарных дня</w:t>
      </w:r>
      <w:r w:rsidR="007715C2" w:rsidRPr="00156DE5">
        <w:rPr>
          <w:rFonts w:ascii="Times New Roman" w:hAnsi="Times New Roman" w:cs="Times New Roman"/>
          <w:sz w:val="24"/>
          <w:szCs w:val="24"/>
        </w:rPr>
        <w:t xml:space="preserve"> со дня поступления запроса от заявителя о предоставлении </w:t>
      </w:r>
      <w:r w:rsidR="007715C2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715C2" w:rsidRPr="00156DE5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7715C2" w:rsidRPr="00156DE5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7715C2" w:rsidRPr="00156DE5">
        <w:rPr>
          <w:rFonts w:ascii="Times New Roman" w:hAnsi="Times New Roman" w:cs="Times New Roman"/>
          <w:sz w:val="24"/>
          <w:szCs w:val="24"/>
        </w:rPr>
        <w:t xml:space="preserve">.3. Результатом административной процедуры является одно из следующих действий: </w:t>
      </w:r>
    </w:p>
    <w:p w:rsidR="007715C2" w:rsidRPr="00156DE5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- прием и регистрация</w:t>
      </w:r>
      <w:r w:rsidR="00005F25" w:rsidRPr="00156DE5">
        <w:rPr>
          <w:rFonts w:ascii="Times New Roman" w:hAnsi="Times New Roman" w:cs="Times New Roman"/>
          <w:sz w:val="24"/>
          <w:szCs w:val="24"/>
        </w:rPr>
        <w:t xml:space="preserve"> в Органе </w:t>
      </w:r>
      <w:r w:rsidRPr="00156DE5">
        <w:rPr>
          <w:rFonts w:ascii="Times New Roman" w:hAnsi="Times New Roman" w:cs="Times New Roman"/>
          <w:sz w:val="24"/>
          <w:szCs w:val="24"/>
        </w:rPr>
        <w:t xml:space="preserve">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56DE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040C1" w:rsidRPr="00156DE5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</w:t>
      </w:r>
      <w:r w:rsidR="007715C2" w:rsidRPr="00156DE5">
        <w:rPr>
          <w:rFonts w:ascii="Times New Roman" w:hAnsi="Times New Roman" w:cs="Times New Roman"/>
          <w:sz w:val="24"/>
          <w:szCs w:val="24"/>
        </w:rPr>
        <w:t>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</w:t>
      </w:r>
    </w:p>
    <w:p w:rsidR="00341AC5" w:rsidRPr="00156DE5" w:rsidRDefault="007715C2" w:rsidP="00341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фиксируется </w:t>
      </w:r>
      <w:r w:rsidR="00341AC5" w:rsidRPr="00156DE5">
        <w:rPr>
          <w:rFonts w:ascii="Times New Roman" w:hAnsi="Times New Roman" w:cs="Times New Roman"/>
          <w:sz w:val="24"/>
          <w:szCs w:val="24"/>
        </w:rPr>
        <w:t>в журнале входящей документации специалистом Органа, ответственным за прием документов.</w:t>
      </w:r>
    </w:p>
    <w:p w:rsidR="00341AC5" w:rsidRPr="00156DE5" w:rsidRDefault="00341AC5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2A7" w:rsidRPr="00156DE5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D12121" w:rsidRPr="00156DE5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органы государственной власти, органы местного самоуправления </w:t>
      </w:r>
    </w:p>
    <w:p w:rsidR="00D12121" w:rsidRPr="00156DE5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подведомственные этим органам организации в случае, </w:t>
      </w:r>
    </w:p>
    <w:p w:rsidR="00D12121" w:rsidRPr="00156DE5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определенные документы не были представлены </w:t>
      </w:r>
    </w:p>
    <w:p w:rsidR="000422A7" w:rsidRPr="00156DE5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заявителем самостоятельно</w:t>
      </w:r>
    </w:p>
    <w:p w:rsidR="008F334B" w:rsidRPr="00156DE5" w:rsidRDefault="008F334B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B4B22" w:rsidRPr="00156DE5" w:rsidRDefault="008C5D0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3.4</w:t>
      </w:r>
      <w:r w:rsidR="009B4B22" w:rsidRPr="00156DE5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</w:t>
      </w:r>
      <w:r w:rsidR="009B4B22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специалистом Органа</w:t>
      </w:r>
      <w:r w:rsidR="00341AC5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9B4B22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="009B4B22" w:rsidRPr="00156DE5">
        <w:rPr>
          <w:rFonts w:ascii="Times New Roman" w:hAnsi="Times New Roman" w:cs="Times New Roman"/>
          <w:sz w:val="24"/>
          <w:szCs w:val="24"/>
        </w:rPr>
        <w:t>в случае, если заявитель не представил документы, указанные в пункте 2.10 настоящего Административного регламента</w:t>
      </w:r>
      <w:r w:rsidR="00610263" w:rsidRPr="00156DE5">
        <w:rPr>
          <w:rFonts w:ascii="Times New Roman" w:hAnsi="Times New Roman" w:cs="Times New Roman"/>
          <w:sz w:val="24"/>
          <w:szCs w:val="24"/>
        </w:rPr>
        <w:t>,</w:t>
      </w:r>
      <w:r w:rsidR="009B4B22" w:rsidRPr="00156DE5">
        <w:rPr>
          <w:rFonts w:ascii="Times New Roman" w:hAnsi="Times New Roman" w:cs="Times New Roman"/>
          <w:sz w:val="24"/>
          <w:szCs w:val="24"/>
        </w:rPr>
        <w:t xml:space="preserve"> по собственной инициативе</w:t>
      </w:r>
      <w:r w:rsidR="009B4B22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9B4B22" w:rsidRPr="00156DE5">
        <w:rPr>
          <w:rFonts w:ascii="Times New Roman" w:hAnsi="Times New Roman" w:cs="Times New Roman"/>
          <w:sz w:val="24"/>
          <w:szCs w:val="24"/>
        </w:rPr>
        <w:t>.</w:t>
      </w:r>
    </w:p>
    <w:p w:rsidR="009B4B22" w:rsidRPr="00156DE5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Органа, ответственный за межведомственное взаимодействие, не позднее дня, следующего за днем поступления запроса:</w:t>
      </w:r>
    </w:p>
    <w:p w:rsidR="009B4B22" w:rsidRPr="00156DE5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9B4B22" w:rsidRPr="00156DE5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-подписывает оформленный межведомственн</w:t>
      </w:r>
      <w:r w:rsidR="00341AC5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ый запрос у руководителя Органа</w:t>
      </w: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B4B22" w:rsidRPr="00156DE5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9B4B22" w:rsidRPr="00156DE5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9B4B22" w:rsidRPr="00156DE5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B4B22" w:rsidRPr="00156DE5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ответственный за межведомственное взаимодействие.</w:t>
      </w:r>
    </w:p>
    <w:p w:rsidR="009B4B22" w:rsidRPr="00156DE5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9B4B22" w:rsidRPr="00156DE5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8C5D02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.4</w:t>
      </w: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Критерием принятия решения </w:t>
      </w:r>
      <w:r w:rsidR="00337DDC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направлении межведомственного запроса </w:t>
      </w: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9B4B22" w:rsidRPr="00156DE5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9B4B22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Максимальный срок исполнения административной процедуры составляет </w:t>
      </w:r>
      <w:r w:rsidR="000224C7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календарных  дней </w:t>
      </w:r>
      <w:r w:rsidR="00DA141B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со дня получения специалистом Органа, ответственным за межведомственное взаимодействие, документов и информации для направления межведомственных запросов</w:t>
      </w:r>
      <w:r w:rsidR="009B4B22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B4B22" w:rsidRPr="00156DE5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9B4B22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Результатом исполнения административной процедуры является получение документов, и их направление в Орган для принятия решения о предоставлении </w:t>
      </w:r>
      <w:r w:rsidR="00175FC5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9B4B22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</w:t>
      </w:r>
    </w:p>
    <w:p w:rsidR="00D8652C" w:rsidRPr="00156DE5" w:rsidRDefault="009B4B22" w:rsidP="00341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hAnsi="Times New Roman" w:cs="Times New Roman"/>
          <w:sz w:val="24"/>
          <w:szCs w:val="24"/>
        </w:rPr>
        <w:lastRenderedPageBreak/>
        <w:t>Способом фиксации результата административной процедуры является регистрация запрашиваемых документов в жур</w:t>
      </w:r>
      <w:r w:rsidR="00341AC5" w:rsidRPr="00156DE5">
        <w:rPr>
          <w:rFonts w:ascii="Times New Roman" w:hAnsi="Times New Roman" w:cs="Times New Roman"/>
          <w:sz w:val="24"/>
          <w:szCs w:val="24"/>
        </w:rPr>
        <w:t>нале исходящей документации</w:t>
      </w:r>
      <w:r w:rsidR="00690364" w:rsidRPr="00156DE5">
        <w:rPr>
          <w:rFonts w:ascii="Times New Roman" w:hAnsi="Times New Roman" w:cs="Times New Roman"/>
          <w:sz w:val="24"/>
          <w:szCs w:val="24"/>
        </w:rPr>
        <w:t xml:space="preserve"> </w:t>
      </w:r>
      <w:r w:rsidR="00341AC5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специалистом Органа, ответственным за межведомственное взаимодействие.</w:t>
      </w:r>
    </w:p>
    <w:p w:rsidR="00A56643" w:rsidRPr="00156DE5" w:rsidRDefault="00A56643" w:rsidP="00961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12B" w:rsidRPr="00156DE5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56DE5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  <w:r w:rsidR="00690364" w:rsidRPr="00156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DE5">
        <w:rPr>
          <w:rFonts w:ascii="Times New Roman" w:hAnsi="Times New Roman" w:cs="Times New Roman"/>
          <w:b/>
          <w:sz w:val="24"/>
          <w:szCs w:val="24"/>
        </w:rPr>
        <w:t xml:space="preserve">в предоставлении) </w:t>
      </w:r>
      <w:r w:rsidR="00175FC5" w:rsidRPr="00156D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156DE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A1BA2" w:rsidRPr="00156DE5" w:rsidRDefault="006A1BA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02D7C" w:rsidRPr="00156DE5" w:rsidRDefault="008C5D0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hAnsi="Times New Roman" w:cs="Times New Roman"/>
          <w:sz w:val="24"/>
          <w:szCs w:val="24"/>
        </w:rPr>
        <w:t>3.5</w:t>
      </w:r>
      <w:r w:rsidR="003A513F" w:rsidRPr="00156DE5">
        <w:rPr>
          <w:rFonts w:ascii="Times New Roman" w:hAnsi="Times New Roman" w:cs="Times New Roman"/>
          <w:sz w:val="24"/>
          <w:szCs w:val="24"/>
        </w:rPr>
        <w:t>.</w:t>
      </w:r>
      <w:r w:rsidR="00202D7C" w:rsidRPr="00156D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</w:t>
      </w:r>
      <w:r w:rsidR="0099691F" w:rsidRPr="00156D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Органе</w:t>
      </w:r>
      <w:r w:rsidR="00690364" w:rsidRPr="00156D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D3F0C" w:rsidRPr="00156D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зарегистрированных </w:t>
      </w:r>
      <w:r w:rsidR="00202D7C" w:rsidRPr="00156D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документов, указанных в </w:t>
      </w:r>
      <w:hyperlink r:id="rId17" w:history="1">
        <w:r w:rsidR="007002B8" w:rsidRPr="00156DE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пунктах</w:t>
        </w:r>
      </w:hyperlink>
      <w:r w:rsidR="000422A7" w:rsidRPr="00156DE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2.6,</w:t>
      </w:r>
      <w:r w:rsidR="002816C5" w:rsidRPr="00156D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2.10 </w:t>
      </w:r>
      <w:r w:rsidR="00202D7C" w:rsidRPr="00156D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:rsidR="00D84D2C" w:rsidRPr="00156DE5" w:rsidRDefault="008C7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</w:t>
      </w:r>
      <w:r w:rsidR="00175FC5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специалист Органа</w:t>
      </w:r>
      <w:r w:rsidR="00D84D2C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84D2C" w:rsidRPr="00156DE5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соответствие представленных документов требован</w:t>
      </w:r>
      <w:r w:rsidR="000422A7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иям, установленным в пунктах 2.6</w:t>
      </w: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2.10 Административного регламента;</w:t>
      </w:r>
    </w:p>
    <w:p w:rsidR="00D84D2C" w:rsidRPr="00156DE5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</w:t>
      </w:r>
      <w:r w:rsidR="00175FC5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необходимости предоставления Органом </w:t>
      </w:r>
      <w:r w:rsidR="00175FC5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</w:p>
    <w:p w:rsidR="00D84D2C" w:rsidRPr="00156DE5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</w:t>
      </w:r>
      <w:r w:rsidR="00175FC5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</w:t>
      </w:r>
      <w:r w:rsidR="000422A7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ги, предусмотренных пунктом 2.14</w:t>
      </w: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7002B8" w:rsidRPr="00156DE5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</w:t>
      </w:r>
      <w:r w:rsidR="00690364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E0442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течении</w:t>
      </w:r>
      <w:r w:rsidR="00690364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43CAA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одного календарного дня </w:t>
      </w: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результатам проверки </w:t>
      </w:r>
      <w:r w:rsidR="00096CDB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</w:t>
      </w:r>
      <w:r w:rsidR="00020E61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один из следующих документов</w:t>
      </w: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7002B8" w:rsidRPr="00156DE5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96CDB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</w:t>
      </w: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решени</w:t>
      </w:r>
      <w:r w:rsidR="00096CDB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предоставлении </w:t>
      </w:r>
      <w:r w:rsidR="00175FC5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690364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816C5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услуги</w:t>
      </w: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7002B8" w:rsidRPr="00156DE5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96CDB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</w:t>
      </w:r>
      <w:r w:rsidR="004F6E30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решения </w:t>
      </w:r>
      <w:r w:rsidR="00096CDB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об отказе в</w:t>
      </w: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предоставлении </w:t>
      </w:r>
      <w:r w:rsidR="00175FC5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CB1F8F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</w:t>
      </w: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случае наличия оснований, предусмотренных пунктом </w:t>
      </w:r>
      <w:r w:rsidR="000422A7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2.14</w:t>
      </w: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настоящего </w:t>
      </w:r>
      <w:r w:rsidR="002816C5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Административного </w:t>
      </w: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регламента).</w:t>
      </w:r>
    </w:p>
    <w:p w:rsidR="007002B8" w:rsidRPr="00156DE5" w:rsidRDefault="00096CD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</w:t>
      </w:r>
      <w:r w:rsidR="00690364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E12A69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после оформления</w:t>
      </w:r>
      <w:r w:rsidR="00690364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12A69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проекта</w:t>
      </w:r>
      <w:r w:rsidR="007002B8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 о </w:t>
      </w:r>
      <w:r w:rsidR="00F74B35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предоставлении </w:t>
      </w:r>
      <w:r w:rsidR="00BA1A1B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F74B35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</w:t>
      </w:r>
      <w:r w:rsidR="007002B8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либо </w:t>
      </w:r>
      <w:r w:rsidR="004F6E30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="00690364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002B8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отказе в предоставлении </w:t>
      </w:r>
      <w:r w:rsidR="00BA1A1B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F74B35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</w:t>
      </w:r>
      <w:r w:rsidR="00690364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002B8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передает его на подпись руководителю Органа</w:t>
      </w:r>
      <w:r w:rsidR="00690364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A4F1D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</w:t>
      </w:r>
      <w:r w:rsidR="00043CAA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690364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43CAA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одного календарного дня.</w:t>
      </w:r>
    </w:p>
    <w:p w:rsidR="007002B8" w:rsidRPr="00156DE5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подписывает </w:t>
      </w:r>
      <w:r w:rsidR="00152D02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</w:t>
      </w: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решени</w:t>
      </w:r>
      <w:r w:rsidR="00152D02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предоставлении </w:t>
      </w:r>
      <w:r w:rsidR="00BA1A1B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690364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74B35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услуги</w:t>
      </w: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4F6E30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отказе в предоставлении </w:t>
      </w:r>
      <w:r w:rsidR="00BA1A1B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="00F74B35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услуги</w:t>
      </w: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) в течение</w:t>
      </w:r>
      <w:r w:rsidR="00043CAA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2 календарных дней</w:t>
      </w:r>
      <w:r w:rsidR="001B5CD8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</w:t>
      </w:r>
      <w:r w:rsidR="004F6E30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дня </w:t>
      </w:r>
      <w:r w:rsidR="001B5CD8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его получения</w:t>
      </w: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002B8" w:rsidRPr="00156DE5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</w:t>
      </w:r>
      <w:r w:rsidR="00DC64C2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направляет </w:t>
      </w:r>
      <w:r w:rsidR="00E12A69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подписанное руководителем Органа </w:t>
      </w:r>
      <w:r w:rsidR="00701966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</w:t>
      </w: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сотруднику Органа, ответственному за выдачу результата предоставления услуги, для выдачи его заявителю</w:t>
      </w:r>
      <w:r w:rsidR="008C5963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A513F" w:rsidRPr="00156DE5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3.5</w:t>
      </w:r>
      <w:r w:rsidR="003E76AF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.1.</w:t>
      </w:r>
      <w:r w:rsidR="003A513F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Критерием принятия решения</w:t>
      </w:r>
      <w:r w:rsidR="00DC64C2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F6E30" w:rsidRPr="00156DE5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BA1A1B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F6E30" w:rsidRPr="00156DE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DC64C2" w:rsidRPr="00156DE5">
        <w:rPr>
          <w:rFonts w:ascii="Times New Roman" w:hAnsi="Times New Roman" w:cs="Times New Roman"/>
          <w:sz w:val="24"/>
          <w:szCs w:val="24"/>
        </w:rPr>
        <w:t xml:space="preserve"> </w:t>
      </w:r>
      <w:r w:rsidR="008C5963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запроса </w:t>
      </w:r>
      <w:r w:rsidR="001D603E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прилагаемых к нему документов </w:t>
      </w:r>
      <w:r w:rsidR="008C5963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требованиям настоящего Административного регламента.</w:t>
      </w:r>
    </w:p>
    <w:p w:rsidR="00043CAA" w:rsidRPr="00156DE5" w:rsidRDefault="008C5D02" w:rsidP="00043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3.5</w:t>
      </w:r>
      <w:r w:rsidR="001D603E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7002B8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срок исполнения административной</w:t>
      </w:r>
      <w:r w:rsidR="00712D59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процедуры составляет не более</w:t>
      </w:r>
      <w:r w:rsidR="00043CAA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43CAA" w:rsidRPr="00156DE5" w:rsidRDefault="00043CAA" w:rsidP="00043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- 14 календарных дней </w:t>
      </w:r>
      <w:r w:rsidR="00677AAA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дня получения из Органа полного комплекта документов, необходимых для предоставления муниципальной услуги </w:t>
      </w: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(без проведения торгов);</w:t>
      </w:r>
    </w:p>
    <w:p w:rsidR="00043CAA" w:rsidRPr="00156DE5" w:rsidRDefault="00043CAA" w:rsidP="00043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- 24 календарных дней</w:t>
      </w:r>
      <w:r w:rsidR="00DC64C2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8184B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со дня получения из Органа полного комплекта документов, необходимых для предоставления муниципальной услуги</w:t>
      </w: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проведением конкурса или аукциона) либо 44 календарных дней </w:t>
      </w:r>
      <w:r w:rsidR="00677AAA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дня получения из Органа полного комплекта документов, необходимых для предоставления муниципальной услуги </w:t>
      </w: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 если победитель конкурса признан уклонившимся от заключения договора и договор заключается с участником конкурса, заявке на участие в конкурсе которого присвоен второй номер);</w:t>
      </w:r>
    </w:p>
    <w:p w:rsidR="00043CAA" w:rsidRPr="00156DE5" w:rsidRDefault="00043CAA" w:rsidP="00043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- 14 календарных дней </w:t>
      </w:r>
      <w:r w:rsidR="00677AAA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дня получения из Органа полного комплекта </w:t>
      </w:r>
      <w:r w:rsidR="00677AAA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документов, необходимых для предоставления муниципальной услуги </w:t>
      </w: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(путем получения муниципальной преференции с согласия антимонопольной службы) либо 44 календарных дней </w:t>
      </w:r>
      <w:r w:rsidR="00677AAA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дня получения из Органа полного комплекта документов, необходимых для предоставления муниципальной услуги </w:t>
      </w: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(при необходимости продления срока)</w:t>
      </w:r>
      <w:r w:rsidR="00677AAA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C6F8A" w:rsidRPr="00156DE5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3.5</w:t>
      </w:r>
      <w:r w:rsidR="001C6F8A" w:rsidRPr="00156D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.3. </w:t>
      </w:r>
      <w:r w:rsidR="004F6E30" w:rsidRPr="00156D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Результатом административной процедуры является принятие решения о предоставлении </w:t>
      </w:r>
      <w:r w:rsidR="00BA1A1B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DC64C2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F6E30" w:rsidRPr="00156D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услуги (либо решения об отказе в предоставлении </w:t>
      </w:r>
      <w:r w:rsidR="00BA1A1B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F6E30" w:rsidRPr="00156D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="00BA1A1B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DC64C2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F6E30" w:rsidRPr="00156D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услуги (либо решения об отказе в предоставлении </w:t>
      </w:r>
      <w:r w:rsidR="00BA1A1B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F6E30" w:rsidRPr="00156D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сотруднику Органа, ответственному за выдачу результата предоставления услуги, для выдачи его заявителю.</w:t>
      </w:r>
    </w:p>
    <w:p w:rsidR="00D8652C" w:rsidRPr="00156DE5" w:rsidRDefault="001C6F8A" w:rsidP="002A4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административной процедуры фиксируется в </w:t>
      </w:r>
      <w:r w:rsidR="002A4D41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исходящей документации</w:t>
      </w:r>
      <w:r w:rsidR="00DC64C2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D41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A4D41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отрудником Органа, </w:t>
      </w:r>
      <w:r w:rsidR="00961891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ответственным</w:t>
      </w:r>
      <w:r w:rsidR="002A4D41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выдачу р</w:t>
      </w:r>
      <w:r w:rsidR="00961891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езультата предоставления услуги.</w:t>
      </w:r>
    </w:p>
    <w:p w:rsidR="00172F30" w:rsidRPr="00156DE5" w:rsidRDefault="00172F3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2B8" w:rsidRPr="00156DE5" w:rsidRDefault="00F331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156DE5">
        <w:rPr>
          <w:rFonts w:ascii="Times New Roman" w:eastAsia="Times New Roman" w:hAnsi="Times New Roman" w:cs="Times New Roman"/>
          <w:b/>
          <w:sz w:val="24"/>
          <w:szCs w:val="24"/>
        </w:rPr>
        <w:t>, в</w:t>
      </w:r>
      <w:r w:rsidR="004841E0" w:rsidRPr="00156DE5">
        <w:rPr>
          <w:rFonts w:ascii="Times New Roman" w:eastAsia="Times New Roman" w:hAnsi="Times New Roman" w:cs="Times New Roman"/>
          <w:b/>
          <w:sz w:val="24"/>
          <w:szCs w:val="24"/>
        </w:rPr>
        <w:t xml:space="preserve">ыдача заявителю результата предоставления </w:t>
      </w:r>
      <w:r w:rsidR="00BA1A1B" w:rsidRPr="00156DE5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4841E0" w:rsidRPr="00156DE5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1D11DA" w:rsidRPr="00156DE5" w:rsidRDefault="001D11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51EF" w:rsidRPr="00156DE5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</w:rPr>
        <w:t>3.6</w:t>
      </w:r>
      <w:r w:rsidR="004841E0" w:rsidRPr="00156D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351EF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исполнения административной процедуры является поступление сотруднику Органа</w:t>
      </w:r>
      <w:r w:rsidR="00961891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51EF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="00BA1A1B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8351EF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DC64C2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345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98637D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BF5345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предоставлении </w:t>
      </w:r>
      <w:r w:rsidR="00BA1A1B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BF5345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8351EF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98637D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8351EF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351EF" w:rsidRPr="00156DE5" w:rsidRDefault="00835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процедура исполняется сотрудником Органа, ответственным за выдачу </w:t>
      </w:r>
      <w:r w:rsidR="002D01C4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37D" w:rsidRPr="00156DE5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Решения сотрудник Органа, ответственный за </w:t>
      </w:r>
      <w:r w:rsidR="002D01C4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выдачу, информирует заявителя о наличии принятого решения и согласует способ получения гражданином данного Решения.</w:t>
      </w:r>
    </w:p>
    <w:p w:rsidR="0098637D" w:rsidRPr="00156DE5" w:rsidRDefault="001D11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</w:t>
      </w:r>
      <w:r w:rsidR="0098637D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8637D" w:rsidRPr="00156DE5" w:rsidRDefault="005B0C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личного обращения заявителя в</w:t>
      </w:r>
      <w:r w:rsidR="0098637D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ыдачу Решения осуществляет сотрудник Органа, ответственный за выдачу </w:t>
      </w:r>
      <w:r w:rsidR="00D97074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98637D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8637D" w:rsidRPr="00156DE5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информирования специалист Органа,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98637D" w:rsidRPr="00156DE5" w:rsidRDefault="008C5D02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98637D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98637D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</w:t>
      </w:r>
      <w:r w:rsidR="00BA1A1B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98637D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или направ</w:t>
      </w:r>
      <w:r w:rsidR="00E47EC5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лении результата муниципальной</w:t>
      </w:r>
      <w:r w:rsidR="0098637D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почтовым отправлением является выбор заявителем способа его уведомления о принятом решении, выдачи </w:t>
      </w:r>
      <w:r w:rsidR="00E47EC5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результата предоставления муниципальной</w:t>
      </w:r>
      <w:r w:rsidR="0098637D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 </w:t>
      </w:r>
    </w:p>
    <w:p w:rsidR="0098637D" w:rsidRPr="00156DE5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98637D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Максимальный срок исполнения административной процедуры составляет </w:t>
      </w:r>
      <w:r w:rsidR="00677AAA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календарных дня </w:t>
      </w:r>
      <w:r w:rsidR="0098637D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97074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</w:t>
      </w:r>
      <w:r w:rsidR="0098637D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Решения сотруднику Органа,</w:t>
      </w:r>
      <w:r w:rsidR="0098637D" w:rsidRPr="00156D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98637D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за </w:t>
      </w:r>
      <w:r w:rsidR="00D97074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98637D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выдачу. </w:t>
      </w:r>
    </w:p>
    <w:p w:rsidR="0098637D" w:rsidRPr="00156DE5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98637D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Результатом исполнения административной процедуры является уведомление заявителя о принятом Решении и</w:t>
      </w:r>
      <w:r w:rsidR="00947AB4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="0098637D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заявителю </w:t>
      </w:r>
      <w:r w:rsidR="0098637D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D8652C" w:rsidRPr="00156DE5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BC46ED" w:rsidRPr="00156DE5">
        <w:rPr>
          <w:rFonts w:ascii="Times New Roman" w:hAnsi="Times New Roman" w:cs="Times New Roman"/>
          <w:sz w:val="24"/>
          <w:szCs w:val="24"/>
        </w:rPr>
        <w:t>.</w:t>
      </w:r>
    </w:p>
    <w:p w:rsidR="00677AAA" w:rsidRPr="00156DE5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77AAA" w:rsidRPr="00156DE5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6DE5">
        <w:rPr>
          <w:rFonts w:ascii="Times New Roman" w:hAnsi="Times New Roman" w:cs="Times New Roman"/>
          <w:b/>
          <w:sz w:val="24"/>
          <w:szCs w:val="24"/>
        </w:rPr>
        <w:t>Заключение договора</w:t>
      </w:r>
    </w:p>
    <w:p w:rsidR="00677AAA" w:rsidRPr="00156DE5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77AAA" w:rsidRPr="00156DE5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15948" w:rsidRPr="00156DE5">
        <w:rPr>
          <w:rFonts w:ascii="Times New Roman" w:hAnsi="Times New Roman" w:cs="Times New Roman"/>
          <w:sz w:val="24"/>
          <w:szCs w:val="24"/>
        </w:rPr>
        <w:t>7</w:t>
      </w:r>
      <w:r w:rsidRPr="00156DE5">
        <w:rPr>
          <w:rFonts w:ascii="Times New Roman" w:hAnsi="Times New Roman" w:cs="Times New Roman"/>
          <w:sz w:val="24"/>
          <w:szCs w:val="24"/>
        </w:rPr>
        <w:t>. Основанием для начала исполнения административной процедуры является принятие Органом решения о предоставлении муниципальной услуги.</w:t>
      </w:r>
    </w:p>
    <w:p w:rsidR="00677AAA" w:rsidRPr="00156DE5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Руководитель Органа, ответственный за принятие решения о предоставлении услуги, в течение одного рабочего дня осуществляет подготовку проекта договора доверительного управления муниципальным имуществом (далее – проект договора) и направляет его заявителю для подписания.</w:t>
      </w:r>
    </w:p>
    <w:p w:rsidR="00677AAA" w:rsidRPr="00156DE5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Заявитель подписывает проект договора и направляет его обратно в Орган.</w:t>
      </w:r>
    </w:p>
    <w:p w:rsidR="00677AAA" w:rsidRPr="00156DE5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Руководитель Органа, ответственный за принятие решения о предоставлении услуги, после получения подписанного договора аренды муниципального имущества от заявителя, в течение одного рабочего дня подписывает договор аренды муниципального имущества, проставляет на нем печать и передает его специалисту Органа, ответственному за отправление подписанного договора аренды муниципального имущества заявителю.</w:t>
      </w:r>
    </w:p>
    <w:p w:rsidR="00677AAA" w:rsidRPr="00156DE5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Специалист Органа, ответственный за отправление подписанного договора аренды муниципального имущества заявителю, направляет заявителю договор аренды  муниципального имущества, один экземпляр передает в архив Органа.</w:t>
      </w:r>
    </w:p>
    <w:p w:rsidR="00677AAA" w:rsidRPr="00156DE5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3.</w:t>
      </w:r>
      <w:r w:rsidR="00315948" w:rsidRPr="00156DE5">
        <w:rPr>
          <w:rFonts w:ascii="Times New Roman" w:hAnsi="Times New Roman" w:cs="Times New Roman"/>
          <w:sz w:val="24"/>
          <w:szCs w:val="24"/>
        </w:rPr>
        <w:t>7</w:t>
      </w:r>
      <w:r w:rsidRPr="00156DE5">
        <w:rPr>
          <w:rFonts w:ascii="Times New Roman" w:hAnsi="Times New Roman" w:cs="Times New Roman"/>
          <w:sz w:val="24"/>
          <w:szCs w:val="24"/>
        </w:rPr>
        <w:t>.1. Критерием принятия решения является подписание проекта договора заявителем.</w:t>
      </w:r>
    </w:p>
    <w:p w:rsidR="00677AAA" w:rsidRPr="00156DE5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3.</w:t>
      </w:r>
      <w:r w:rsidR="00315948" w:rsidRPr="00156DE5">
        <w:rPr>
          <w:rFonts w:ascii="Times New Roman" w:hAnsi="Times New Roman" w:cs="Times New Roman"/>
          <w:sz w:val="24"/>
          <w:szCs w:val="24"/>
        </w:rPr>
        <w:t>7</w:t>
      </w:r>
      <w:r w:rsidRPr="00156DE5">
        <w:rPr>
          <w:rFonts w:ascii="Times New Roman" w:hAnsi="Times New Roman" w:cs="Times New Roman"/>
          <w:sz w:val="24"/>
          <w:szCs w:val="24"/>
        </w:rPr>
        <w:t>.2.Максимальный срок исполнения административной процедуры составляет не более 5 календарных  дней со дня принятия Органом решения о предоставлении муниципальной услуги.</w:t>
      </w:r>
    </w:p>
    <w:p w:rsidR="00677AAA" w:rsidRPr="00156DE5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3.</w:t>
      </w:r>
      <w:r w:rsidR="00315948" w:rsidRPr="00156DE5">
        <w:rPr>
          <w:rFonts w:ascii="Times New Roman" w:hAnsi="Times New Roman" w:cs="Times New Roman"/>
          <w:sz w:val="24"/>
          <w:szCs w:val="24"/>
        </w:rPr>
        <w:t>7</w:t>
      </w:r>
      <w:r w:rsidRPr="00156DE5">
        <w:rPr>
          <w:rFonts w:ascii="Times New Roman" w:hAnsi="Times New Roman" w:cs="Times New Roman"/>
          <w:sz w:val="24"/>
          <w:szCs w:val="24"/>
        </w:rPr>
        <w:t>.3. Результатом исполнения административной процедуры является заключение договора доверительного управления муниципальным имуществом.</w:t>
      </w:r>
    </w:p>
    <w:p w:rsidR="00677AAA" w:rsidRPr="00156DE5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специалистом Органа в журнал учета выдачи документов.</w:t>
      </w:r>
    </w:p>
    <w:p w:rsidR="00677AAA" w:rsidRPr="00156DE5" w:rsidRDefault="00677AA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125C" w:rsidRPr="00156DE5" w:rsidRDefault="0078125C" w:rsidP="00083D8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6DE5">
        <w:rPr>
          <w:rFonts w:ascii="Times New Roman" w:hAnsi="Times New Roman" w:cs="Times New Roman"/>
          <w:b/>
          <w:sz w:val="24"/>
          <w:szCs w:val="24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78125C" w:rsidRPr="00156DE5" w:rsidRDefault="0078125C" w:rsidP="00083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60B6" w:rsidRPr="00156DE5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B7F62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A60B6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DA5F57" w:rsidRPr="00156DE5">
        <w:rPr>
          <w:rFonts w:ascii="Times New Roman" w:eastAsia="Calibri" w:hAnsi="Times New Roman" w:cs="Times New Roman"/>
          <w:sz w:val="24"/>
          <w:szCs w:val="24"/>
        </w:rPr>
        <w:t>Орган</w:t>
      </w:r>
      <w:r w:rsidR="004A60B6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4A60B6" w:rsidRPr="00156DE5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DE5">
        <w:rPr>
          <w:rFonts w:ascii="Times New Roman" w:eastAsia="Calibri" w:hAnsi="Times New Roman" w:cs="Times New Roman"/>
          <w:sz w:val="24"/>
          <w:szCs w:val="24"/>
        </w:rPr>
        <w:t>3</w:t>
      </w:r>
      <w:r w:rsidR="008C5D02" w:rsidRPr="00156DE5">
        <w:rPr>
          <w:rFonts w:ascii="Times New Roman" w:eastAsia="Calibri" w:hAnsi="Times New Roman" w:cs="Times New Roman"/>
          <w:sz w:val="24"/>
          <w:szCs w:val="24"/>
        </w:rPr>
        <w:t>.</w:t>
      </w:r>
      <w:r w:rsidR="000B7F62" w:rsidRPr="00156DE5">
        <w:rPr>
          <w:rFonts w:ascii="Times New Roman" w:eastAsia="Calibri" w:hAnsi="Times New Roman" w:cs="Times New Roman"/>
          <w:sz w:val="24"/>
          <w:szCs w:val="24"/>
        </w:rPr>
        <w:t>8</w:t>
      </w:r>
      <w:r w:rsidRPr="00156DE5">
        <w:rPr>
          <w:rFonts w:ascii="Times New Roman" w:eastAsia="Calibri" w:hAnsi="Times New Roman" w:cs="Times New Roman"/>
          <w:sz w:val="24"/>
          <w:szCs w:val="24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DA5F57" w:rsidRPr="00156DE5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156DE5">
        <w:rPr>
          <w:rFonts w:ascii="Times New Roman" w:eastAsia="Calibri" w:hAnsi="Times New Roman" w:cs="Times New Roman"/>
          <w:sz w:val="24"/>
          <w:szCs w:val="24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A60B6" w:rsidRPr="00156DE5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B7F62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A60B6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A60B6" w:rsidRPr="00156DE5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E70423" w:rsidRPr="00156DE5">
        <w:rPr>
          <w:rFonts w:ascii="Times New Roman" w:hAnsi="Times New Roman"/>
          <w:sz w:val="24"/>
          <w:szCs w:val="24"/>
        </w:rPr>
        <w:t>Органа, ответственным за прием документов</w:t>
      </w: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делаются копии этих документов);</w:t>
      </w:r>
    </w:p>
    <w:p w:rsidR="004A60B6" w:rsidRPr="00156DE5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E70423" w:rsidRPr="00156DE5" w:rsidRDefault="004A60B6" w:rsidP="00C8184B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</w:t>
      </w:r>
      <w:r w:rsidR="008D6D3A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Административного регламента, </w:t>
      </w:r>
      <w:r w:rsidR="008D6D3A" w:rsidRPr="00156DE5">
        <w:rPr>
          <w:rFonts w:ascii="Times New Roman" w:hAnsi="Times New Roman" w:cs="Times New Roman"/>
          <w:sz w:val="24"/>
          <w:szCs w:val="24"/>
        </w:rPr>
        <w:t>за исключением положений, касающихся возможности представлять документы в электронном виде.</w:t>
      </w:r>
    </w:p>
    <w:p w:rsidR="00E70423" w:rsidRPr="00156DE5" w:rsidRDefault="008C5D02" w:rsidP="00E70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B7F62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A60B6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E70423" w:rsidRPr="00156DE5">
        <w:rPr>
          <w:rFonts w:ascii="Times New Roman" w:hAnsi="Times New Roman"/>
          <w:sz w:val="24"/>
          <w:szCs w:val="24"/>
        </w:rPr>
        <w:t xml:space="preserve">После приема и регистрации заявления специалист Органа, ответственный </w:t>
      </w:r>
      <w:r w:rsidR="00E70423" w:rsidRPr="00156DE5">
        <w:rPr>
          <w:rFonts w:ascii="Times New Roman" w:hAnsi="Times New Roman"/>
          <w:sz w:val="24"/>
          <w:szCs w:val="24"/>
        </w:rPr>
        <w:lastRenderedPageBreak/>
        <w:t>за прием документов передает его специалисту Органа, ответственному за принятие решения о предоставлении муниципальной услуги, в течение 1 рабочего дня.</w:t>
      </w:r>
    </w:p>
    <w:p w:rsidR="004A60B6" w:rsidRPr="00156DE5" w:rsidRDefault="004A60B6" w:rsidP="00E70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об исправлении опечаток и (или) ошибок </w:t>
      </w:r>
      <w:r w:rsidR="00E70423" w:rsidRPr="00156DE5">
        <w:rPr>
          <w:rFonts w:ascii="Times New Roman" w:hAnsi="Times New Roman"/>
          <w:sz w:val="24"/>
          <w:szCs w:val="24"/>
        </w:rPr>
        <w:t>специалистом Органа, ответственным за принятие решения о предоставлении муниципальной услуги</w:t>
      </w:r>
      <w:r w:rsidR="00E70423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0B7F62" w:rsidRPr="00156DE5">
        <w:rPr>
          <w:rFonts w:ascii="Times New Roman" w:eastAsia="Calibri" w:hAnsi="Times New Roman" w:cs="Times New Roman"/>
          <w:sz w:val="24"/>
          <w:szCs w:val="24"/>
        </w:rPr>
        <w:t>1 календарного дня;</w:t>
      </w:r>
    </w:p>
    <w:p w:rsidR="004A60B6" w:rsidRPr="00156DE5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156DE5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A60B6" w:rsidRPr="00156DE5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156DE5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156DE5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0B6" w:rsidRPr="00156DE5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156DE5">
        <w:rPr>
          <w:rFonts w:ascii="Times New Roman" w:eastAsia="Calibri" w:hAnsi="Times New Roman" w:cs="Times New Roman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E70423" w:rsidRPr="00156DE5">
        <w:rPr>
          <w:rFonts w:ascii="Times New Roman" w:hAnsi="Times New Roman"/>
          <w:sz w:val="24"/>
          <w:szCs w:val="24"/>
        </w:rPr>
        <w:t>специалистом Органа, ответственным за принятие решения о предоставлении муниципальной услуги</w:t>
      </w:r>
      <w:r w:rsidR="00E70423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0B7F62" w:rsidRPr="00156DE5">
        <w:rPr>
          <w:rFonts w:ascii="Times New Roman" w:eastAsia="Calibri" w:hAnsi="Times New Roman" w:cs="Times New Roman"/>
          <w:sz w:val="24"/>
          <w:szCs w:val="24"/>
        </w:rPr>
        <w:t>1 календарного дня.</w:t>
      </w:r>
    </w:p>
    <w:p w:rsidR="004A60B6" w:rsidRPr="00156DE5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исправлении опечаток и (или) ошибок</w:t>
      </w:r>
      <w:r w:rsidRPr="00156DE5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:rsidR="004A60B6" w:rsidRPr="00156DE5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4A60B6" w:rsidRPr="00156DE5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A60B6" w:rsidRPr="00156DE5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0B7F62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4A60B6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.4. Критерием принятия решения</w:t>
      </w:r>
      <w:r w:rsidR="004A60B6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="004A60B6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 w:rsidR="004A60B6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="004A60B6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4A60B6" w:rsidRPr="00156DE5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0B7F62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4A60B6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.5. Максимальный срок исполнения административной процедуры составляет не более </w:t>
      </w:r>
      <w:r w:rsidR="000B7F62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5 календарных дней</w:t>
      </w:r>
      <w:r w:rsidR="004A60B6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</w:t>
      </w:r>
      <w:r w:rsidR="004A60B6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в </w:t>
      </w:r>
      <w:r w:rsidR="00EC1ACB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A60B6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</w:t>
      </w:r>
      <w:r w:rsidR="00DC64C2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0B6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:rsidR="004A60B6" w:rsidRPr="00156DE5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0B7F62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4A60B6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.6. Результатом процедуры является:</w:t>
      </w:r>
    </w:p>
    <w:p w:rsidR="004A60B6" w:rsidRPr="00156DE5" w:rsidRDefault="004A60B6" w:rsidP="00083D82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4A60B6" w:rsidRPr="00156DE5" w:rsidRDefault="004A60B6" w:rsidP="00083D82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156DE5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0B6" w:rsidRPr="00156DE5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391DE4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4A60B6" w:rsidRPr="00156DE5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0B7F62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4A60B6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A60B6" w:rsidRPr="00156DE5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4A60B6" w:rsidRPr="00156DE5" w:rsidRDefault="004A60B6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37D" w:rsidRPr="00156DE5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12B" w:rsidRPr="00156DE5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6DE5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</w:t>
      </w:r>
    </w:p>
    <w:p w:rsidR="0096112B" w:rsidRPr="00156DE5" w:rsidRDefault="0073294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DE5">
        <w:rPr>
          <w:rFonts w:ascii="Times New Roman" w:hAnsi="Times New Roman" w:cs="Times New Roman"/>
          <w:b/>
          <w:sz w:val="24"/>
          <w:szCs w:val="24"/>
        </w:rPr>
        <w:t>а</w:t>
      </w:r>
      <w:r w:rsidR="0096112B" w:rsidRPr="00156DE5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:rsidR="0096112B" w:rsidRPr="00156DE5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A1B" w:rsidRPr="00156DE5" w:rsidRDefault="00BA1A1B" w:rsidP="0008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368"/>
      <w:bookmarkEnd w:id="16"/>
      <w:r w:rsidRPr="00156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</w:t>
      </w:r>
      <w:r w:rsidRPr="00156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регламента предоставления муниципальной услуги и иных нормативных правовых актов</w:t>
      </w:r>
      <w:r w:rsidRPr="00156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56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112B" w:rsidRPr="00156DE5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12B" w:rsidRPr="00156DE5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4.1</w:t>
      </w:r>
      <w:r w:rsidR="0096112B" w:rsidRPr="00156DE5">
        <w:rPr>
          <w:rFonts w:ascii="Times New Roman" w:hAnsi="Times New Roman" w:cs="Times New Roman"/>
          <w:sz w:val="24"/>
          <w:szCs w:val="24"/>
        </w:rPr>
        <w:t>. Текущий контроль за соблюдением и ис</w:t>
      </w:r>
      <w:r w:rsidR="00600096" w:rsidRPr="00156DE5">
        <w:rPr>
          <w:rFonts w:ascii="Times New Roman" w:hAnsi="Times New Roman" w:cs="Times New Roman"/>
          <w:sz w:val="24"/>
          <w:szCs w:val="24"/>
        </w:rPr>
        <w:t xml:space="preserve">полнением </w:t>
      </w:r>
      <w:r w:rsidR="00FA0DD3" w:rsidRPr="00156DE5">
        <w:rPr>
          <w:rFonts w:ascii="Times New Roman" w:hAnsi="Times New Roman" w:cs="Times New Roman"/>
          <w:sz w:val="24"/>
          <w:szCs w:val="24"/>
        </w:rPr>
        <w:t xml:space="preserve">ответственными должностными лицами </w:t>
      </w:r>
      <w:r w:rsidR="00600096" w:rsidRPr="00156DE5">
        <w:rPr>
          <w:rFonts w:ascii="Times New Roman" w:hAnsi="Times New Roman" w:cs="Times New Roman"/>
          <w:sz w:val="24"/>
          <w:szCs w:val="24"/>
        </w:rPr>
        <w:t>положений настоящего а</w:t>
      </w:r>
      <w:r w:rsidR="0096112B" w:rsidRPr="00156DE5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BA1A1B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96112B" w:rsidRPr="00156DE5">
        <w:rPr>
          <w:rFonts w:ascii="Times New Roman" w:hAnsi="Times New Roman" w:cs="Times New Roman"/>
          <w:sz w:val="24"/>
          <w:szCs w:val="24"/>
        </w:rPr>
        <w:t xml:space="preserve">услуги, осуществляет </w:t>
      </w:r>
      <w:r w:rsidR="00E70423" w:rsidRPr="00156DE5">
        <w:rPr>
          <w:rFonts w:ascii="Times New Roman" w:hAnsi="Times New Roman" w:cs="Times New Roman"/>
          <w:sz w:val="24"/>
          <w:szCs w:val="24"/>
        </w:rPr>
        <w:t>глава сельского поселения «</w:t>
      </w:r>
      <w:r w:rsidR="00DC64C2" w:rsidRPr="00156DE5">
        <w:rPr>
          <w:rFonts w:ascii="Times New Roman" w:hAnsi="Times New Roman" w:cs="Times New Roman"/>
          <w:sz w:val="24"/>
          <w:szCs w:val="24"/>
        </w:rPr>
        <w:t>Среднее Бугаево</w:t>
      </w:r>
      <w:r w:rsidR="00E70423" w:rsidRPr="00156DE5">
        <w:rPr>
          <w:rFonts w:ascii="Times New Roman" w:hAnsi="Times New Roman" w:cs="Times New Roman"/>
          <w:sz w:val="24"/>
          <w:szCs w:val="24"/>
        </w:rPr>
        <w:t>»</w:t>
      </w:r>
      <w:r w:rsidR="004405F6" w:rsidRPr="00156DE5">
        <w:rPr>
          <w:rFonts w:ascii="Times New Roman" w:hAnsi="Times New Roman" w:cs="Times New Roman"/>
          <w:sz w:val="24"/>
          <w:szCs w:val="24"/>
        </w:rPr>
        <w:t>.</w:t>
      </w:r>
    </w:p>
    <w:p w:rsidR="00685F70" w:rsidRPr="00156DE5" w:rsidRDefault="00685F70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  <w:bookmarkStart w:id="17" w:name="Par377"/>
      <w:bookmarkEnd w:id="17"/>
    </w:p>
    <w:p w:rsidR="004F5206" w:rsidRPr="00156DE5" w:rsidRDefault="004F5206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6112B" w:rsidRPr="00156DE5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12B" w:rsidRPr="00156DE5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4.</w:t>
      </w:r>
      <w:r w:rsidR="008D6D3A" w:rsidRPr="00156DE5">
        <w:rPr>
          <w:rFonts w:ascii="Times New Roman" w:hAnsi="Times New Roman" w:cs="Times New Roman"/>
          <w:sz w:val="24"/>
          <w:szCs w:val="24"/>
        </w:rPr>
        <w:t>2</w:t>
      </w:r>
      <w:r w:rsidR="001D1035" w:rsidRPr="00156DE5">
        <w:rPr>
          <w:rFonts w:ascii="Times New Roman" w:hAnsi="Times New Roman" w:cs="Times New Roman"/>
          <w:sz w:val="24"/>
          <w:szCs w:val="24"/>
        </w:rPr>
        <w:t>. Контроль полноты</w:t>
      </w:r>
      <w:r w:rsidR="0096112B" w:rsidRPr="00156DE5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1D1035" w:rsidRPr="00156DE5">
        <w:rPr>
          <w:rFonts w:ascii="Times New Roman" w:hAnsi="Times New Roman" w:cs="Times New Roman"/>
          <w:sz w:val="24"/>
          <w:szCs w:val="24"/>
        </w:rPr>
        <w:t>а</w:t>
      </w:r>
      <w:r w:rsidR="0096112B" w:rsidRPr="00156DE5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761461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6112B" w:rsidRPr="00156DE5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3C469C" w:rsidRPr="00156DE5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FA0DD3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раза в 3 года</w:t>
      </w:r>
      <w:r w:rsidR="00FA0DD3" w:rsidRPr="00156D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C469C" w:rsidRPr="00156DE5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6112B" w:rsidRPr="00156DE5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4.</w:t>
      </w:r>
      <w:r w:rsidR="008D6D3A" w:rsidRPr="00156DE5">
        <w:rPr>
          <w:rFonts w:ascii="Times New Roman" w:hAnsi="Times New Roman" w:cs="Times New Roman"/>
          <w:sz w:val="24"/>
          <w:szCs w:val="24"/>
        </w:rPr>
        <w:t>3</w:t>
      </w:r>
      <w:r w:rsidR="0096112B" w:rsidRPr="00156DE5">
        <w:rPr>
          <w:rFonts w:ascii="Times New Roman" w:hAnsi="Times New Roman" w:cs="Times New Roman"/>
          <w:sz w:val="24"/>
          <w:szCs w:val="24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112B" w:rsidRPr="00156DE5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 xml:space="preserve">Внеплановые проверки </w:t>
      </w:r>
      <w:r w:rsidR="008D6D3A" w:rsidRPr="00156DE5">
        <w:rPr>
          <w:rFonts w:ascii="Times New Roman" w:hAnsi="Times New Roman" w:cs="Times New Roman"/>
          <w:sz w:val="24"/>
          <w:szCs w:val="24"/>
        </w:rPr>
        <w:t>так же проводят</w:t>
      </w:r>
      <w:r w:rsidRPr="00156DE5">
        <w:rPr>
          <w:rFonts w:ascii="Times New Roman" w:hAnsi="Times New Roman" w:cs="Times New Roman"/>
          <w:sz w:val="24"/>
          <w:szCs w:val="24"/>
        </w:rPr>
        <w:t>ся на основании конкретного обращения заявителя о фактах нарушения его п</w:t>
      </w:r>
      <w:r w:rsidR="006816F7" w:rsidRPr="00156DE5">
        <w:rPr>
          <w:rFonts w:ascii="Times New Roman" w:hAnsi="Times New Roman" w:cs="Times New Roman"/>
          <w:sz w:val="24"/>
          <w:szCs w:val="24"/>
        </w:rPr>
        <w:t>рав на получение муниципальной</w:t>
      </w:r>
      <w:r w:rsidRPr="00156DE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8526A7" w:rsidRPr="00156DE5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4.</w:t>
      </w:r>
      <w:r w:rsidR="008D6D3A" w:rsidRPr="00156DE5">
        <w:rPr>
          <w:rFonts w:ascii="Times New Roman" w:hAnsi="Times New Roman" w:cs="Times New Roman"/>
          <w:sz w:val="24"/>
          <w:szCs w:val="24"/>
        </w:rPr>
        <w:t>4</w:t>
      </w:r>
      <w:r w:rsidR="0096112B" w:rsidRPr="00156DE5">
        <w:rPr>
          <w:rFonts w:ascii="Times New Roman" w:hAnsi="Times New Roman" w:cs="Times New Roman"/>
          <w:sz w:val="24"/>
          <w:szCs w:val="24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8" w:name="Par387"/>
      <w:bookmarkEnd w:id="18"/>
    </w:p>
    <w:p w:rsidR="008526A7" w:rsidRPr="00156DE5" w:rsidRDefault="008526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112B" w:rsidRPr="00156DE5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56DE5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61461" w:rsidRPr="00156DE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56DE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1022BE" w:rsidRPr="00156DE5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B1F" w:rsidRPr="00156DE5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hAnsi="Times New Roman" w:cs="Times New Roman"/>
          <w:sz w:val="24"/>
          <w:szCs w:val="24"/>
        </w:rPr>
        <w:t>4.</w:t>
      </w:r>
      <w:r w:rsidR="008D6D3A" w:rsidRPr="00156DE5">
        <w:rPr>
          <w:rFonts w:ascii="Times New Roman" w:hAnsi="Times New Roman" w:cs="Times New Roman"/>
          <w:sz w:val="24"/>
          <w:szCs w:val="24"/>
        </w:rPr>
        <w:t>5</w:t>
      </w:r>
      <w:r w:rsidR="0096112B" w:rsidRPr="00156DE5">
        <w:rPr>
          <w:rFonts w:ascii="Times New Roman" w:hAnsi="Times New Roman" w:cs="Times New Roman"/>
          <w:sz w:val="24"/>
          <w:szCs w:val="24"/>
        </w:rPr>
        <w:t xml:space="preserve">. </w:t>
      </w:r>
      <w:r w:rsidR="00884D2D" w:rsidRPr="00156DE5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предоставление </w:t>
      </w:r>
      <w:r w:rsidR="00761461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84D2D" w:rsidRPr="00156DE5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="008C2B1F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</w:t>
      </w:r>
      <w:r w:rsidR="00884D2D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и сроков предоставления </w:t>
      </w:r>
      <w:r w:rsidR="00761461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84D2D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85F70" w:rsidRPr="00156DE5" w:rsidRDefault="00685F70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12B" w:rsidRPr="00156DE5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9" w:name="Par394"/>
      <w:bookmarkEnd w:id="19"/>
      <w:r w:rsidRPr="00156DE5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96112B" w:rsidRPr="00156DE5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DE5">
        <w:rPr>
          <w:rFonts w:ascii="Times New Roman" w:hAnsi="Times New Roman" w:cs="Times New Roman"/>
          <w:b/>
          <w:sz w:val="24"/>
          <w:szCs w:val="24"/>
        </w:rPr>
        <w:t xml:space="preserve">контроля за предоставлением </w:t>
      </w:r>
      <w:r w:rsidR="00FB5F44" w:rsidRPr="00156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156DE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96112B" w:rsidRPr="00156DE5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DE5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96112B" w:rsidRPr="00156DE5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2A7" w:rsidRPr="00156DE5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hAnsi="Times New Roman" w:cs="Times New Roman"/>
          <w:sz w:val="24"/>
          <w:szCs w:val="24"/>
        </w:rPr>
        <w:t>4.</w:t>
      </w:r>
      <w:r w:rsidR="008D6D3A" w:rsidRPr="00156DE5">
        <w:rPr>
          <w:rFonts w:ascii="Times New Roman" w:hAnsi="Times New Roman" w:cs="Times New Roman"/>
          <w:sz w:val="24"/>
          <w:szCs w:val="24"/>
        </w:rPr>
        <w:t>6</w:t>
      </w:r>
      <w:r w:rsidR="0096112B" w:rsidRPr="00156DE5">
        <w:rPr>
          <w:rFonts w:ascii="Times New Roman" w:hAnsi="Times New Roman" w:cs="Times New Roman"/>
          <w:sz w:val="24"/>
          <w:szCs w:val="24"/>
        </w:rPr>
        <w:t xml:space="preserve">. </w:t>
      </w:r>
      <w:r w:rsidR="000422A7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34F98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422A7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B5F44" w:rsidRPr="00156DE5" w:rsidRDefault="0018539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проводит</w:t>
      </w:r>
      <w:r w:rsidR="000422A7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 конкретному обращению гражданина или организации</w:t>
      </w:r>
      <w:r w:rsidR="00FB5F44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F44" w:rsidRPr="00156DE5" w:rsidRDefault="003C257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D6D3A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156D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CB1" w:rsidRPr="00156DE5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F44" w:rsidRPr="00156DE5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0" w:name="Par402"/>
      <w:bookmarkEnd w:id="20"/>
      <w:r w:rsidRPr="00156DE5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156DE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156D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DC64C2" w:rsidRPr="00156D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26185" w:rsidRPr="00156D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многофункционального центра, организаций, указанных в части 1.1 статьи 16 Федерального закона </w:t>
      </w:r>
      <w:r w:rsidR="00F32C46" w:rsidRPr="00156D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 27 июля 2010 г. № 210-ФЗ </w:t>
      </w:r>
      <w:r w:rsidR="00D26185" w:rsidRPr="00156D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услуг», а также их</w:t>
      </w:r>
      <w:r w:rsidR="00DC64C2" w:rsidRPr="00156D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56D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должностных лиц, муниципальных служащих</w:t>
      </w:r>
      <w:r w:rsidR="00D26185" w:rsidRPr="00156D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работников</w:t>
      </w:r>
    </w:p>
    <w:p w:rsidR="003973A8" w:rsidRPr="00156DE5" w:rsidRDefault="003973A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3158" w:rsidRPr="00156DE5" w:rsidRDefault="0054315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5F44" w:rsidRPr="00156DE5" w:rsidRDefault="000831FB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</w:t>
      </w:r>
      <w:r w:rsidR="00F32C46" w:rsidRPr="00156D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27 июля 2010 г. № 210-ФЗ </w:t>
      </w:r>
      <w:r w:rsidR="00F32C46" w:rsidRPr="00156D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156DE5">
        <w:rPr>
          <w:rFonts w:ascii="Times New Roman" w:eastAsia="Times New Roman" w:hAnsi="Times New Roman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</w:p>
    <w:p w:rsidR="000831FB" w:rsidRPr="00156DE5" w:rsidRDefault="008D6D3A" w:rsidP="008D6D3A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56DE5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1D33A4" w:rsidRPr="00156DE5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DE5">
        <w:rPr>
          <w:rFonts w:ascii="Times New Roman" w:hAnsi="Times New Roman"/>
          <w:sz w:val="24"/>
          <w:szCs w:val="24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0831FB" w:rsidRPr="00156DE5">
        <w:rPr>
          <w:rFonts w:ascii="Times New Roman" w:hAnsi="Times New Roman"/>
          <w:sz w:val="24"/>
          <w:szCs w:val="24"/>
          <w:lang w:eastAsia="ru-RU"/>
        </w:rPr>
        <w:t>(бездействий)</w:t>
      </w:r>
      <w:r w:rsidR="00EB0A1B" w:rsidRPr="00156DE5">
        <w:rPr>
          <w:rFonts w:ascii="Times New Roman" w:hAnsi="Times New Roman"/>
          <w:sz w:val="24"/>
          <w:szCs w:val="24"/>
          <w:lang w:eastAsia="ru-RU"/>
        </w:rPr>
        <w:t xml:space="preserve"> Органа,</w:t>
      </w:r>
      <w:r w:rsidRPr="00156DE5">
        <w:rPr>
          <w:rFonts w:ascii="Times New Roman" w:hAnsi="Times New Roman"/>
          <w:sz w:val="24"/>
          <w:szCs w:val="24"/>
          <w:lang w:eastAsia="ru-RU"/>
        </w:rPr>
        <w:t xml:space="preserve"> должностных лиц Органа </w:t>
      </w:r>
      <w:r w:rsidR="00685F70" w:rsidRPr="00156DE5">
        <w:rPr>
          <w:rFonts w:ascii="Times New Roman" w:hAnsi="Times New Roman"/>
          <w:sz w:val="24"/>
          <w:szCs w:val="24"/>
          <w:lang w:eastAsia="ru-RU"/>
        </w:rPr>
        <w:t xml:space="preserve">либо муниципального служащего </w:t>
      </w:r>
      <w:r w:rsidR="001D33A4" w:rsidRPr="00156DE5">
        <w:rPr>
          <w:rFonts w:ascii="Times New Roman" w:hAnsi="Times New Roman"/>
          <w:sz w:val="24"/>
          <w:szCs w:val="24"/>
          <w:lang w:eastAsia="ru-RU"/>
        </w:rPr>
        <w:t>при предоставлении муниципальной услуги в досудебном порядке.</w:t>
      </w:r>
    </w:p>
    <w:p w:rsidR="0079568A" w:rsidRPr="00156DE5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DE5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0831FB" w:rsidRPr="00156DE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56DE5">
        <w:rPr>
          <w:rFonts w:ascii="Times New Roman" w:hAnsi="Times New Roman"/>
          <w:sz w:val="24"/>
          <w:szCs w:val="24"/>
          <w:lang w:eastAsia="ru-RU"/>
        </w:rPr>
        <w:t>указанные</w:t>
      </w:r>
      <w:r w:rsidR="000831FB" w:rsidRPr="00156DE5">
        <w:rPr>
          <w:rFonts w:ascii="Times New Roman" w:hAnsi="Times New Roman"/>
          <w:sz w:val="24"/>
          <w:szCs w:val="24"/>
          <w:lang w:eastAsia="ru-RU"/>
        </w:rPr>
        <w:t xml:space="preserve"> в части 1.</w:t>
      </w:r>
      <w:r w:rsidRPr="00156DE5">
        <w:rPr>
          <w:rFonts w:ascii="Times New Roman" w:hAnsi="Times New Roman"/>
          <w:sz w:val="24"/>
          <w:szCs w:val="24"/>
          <w:lang w:eastAsia="ru-RU"/>
        </w:rPr>
        <w:t xml:space="preserve">1 статьи 16 </w:t>
      </w:r>
      <w:r w:rsidR="00F32C46" w:rsidRPr="00156DE5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27 июля 2010 г. № 210-ФЗ </w:t>
      </w:r>
      <w:r w:rsidR="00F32C46" w:rsidRPr="00156DE5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="00AF3401" w:rsidRPr="00156D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F7060" w:rsidRPr="00156DE5">
        <w:rPr>
          <w:rFonts w:ascii="Times New Roman" w:hAnsi="Times New Roman"/>
          <w:sz w:val="24"/>
          <w:szCs w:val="24"/>
          <w:lang w:eastAsia="ru-RU"/>
        </w:rPr>
        <w:t>в Республике</w:t>
      </w:r>
      <w:r w:rsidRPr="00156DE5">
        <w:rPr>
          <w:rFonts w:ascii="Times New Roman" w:hAnsi="Times New Roman"/>
          <w:sz w:val="24"/>
          <w:szCs w:val="24"/>
          <w:lang w:eastAsia="ru-RU"/>
        </w:rPr>
        <w:t xml:space="preserve"> Коми</w:t>
      </w:r>
      <w:r w:rsidR="00CF7060" w:rsidRPr="00156DE5">
        <w:rPr>
          <w:rFonts w:ascii="Times New Roman" w:hAnsi="Times New Roman"/>
          <w:sz w:val="24"/>
          <w:szCs w:val="24"/>
          <w:lang w:eastAsia="ru-RU"/>
        </w:rPr>
        <w:t xml:space="preserve"> отсутствуют</w:t>
      </w:r>
      <w:r w:rsidR="00FB5F44" w:rsidRPr="00156DE5">
        <w:rPr>
          <w:rFonts w:ascii="Times New Roman" w:hAnsi="Times New Roman"/>
          <w:sz w:val="24"/>
          <w:szCs w:val="24"/>
          <w:lang w:eastAsia="ru-RU"/>
        </w:rPr>
        <w:t>.</w:t>
      </w:r>
    </w:p>
    <w:p w:rsidR="0079568A" w:rsidRPr="00156DE5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B5F44" w:rsidRPr="00156DE5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56DE5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FB5F44" w:rsidRPr="00156DE5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B5F44" w:rsidRPr="00156DE5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DE5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FB5F44" w:rsidRPr="00156DE5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DE5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</w:t>
      </w:r>
      <w:r w:rsidR="00A60E5A" w:rsidRPr="00156DE5">
        <w:rPr>
          <w:rFonts w:ascii="Times New Roman" w:hAnsi="Times New Roman"/>
          <w:sz w:val="24"/>
          <w:szCs w:val="24"/>
          <w:lang w:eastAsia="ru-RU"/>
        </w:rPr>
        <w:t>,</w:t>
      </w:r>
      <w:r w:rsidR="00DC64C2" w:rsidRPr="00156D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31FB" w:rsidRPr="00156DE5">
        <w:rPr>
          <w:rFonts w:ascii="Times New Roman" w:hAnsi="Times New Roman"/>
          <w:sz w:val="24"/>
          <w:szCs w:val="24"/>
          <w:lang w:eastAsia="ru-RU"/>
        </w:rPr>
        <w:t xml:space="preserve">запроса, указанного в статье 15.1 </w:t>
      </w:r>
      <w:r w:rsidR="00F32C46" w:rsidRPr="00156DE5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27 июля 2010 г. № 210-ФЗ </w:t>
      </w:r>
      <w:r w:rsidR="00F32C46" w:rsidRPr="00156DE5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="000831FB" w:rsidRPr="00156DE5">
        <w:rPr>
          <w:rFonts w:ascii="Times New Roman" w:hAnsi="Times New Roman"/>
          <w:sz w:val="24"/>
          <w:szCs w:val="24"/>
          <w:lang w:eastAsia="ru-RU"/>
        </w:rPr>
        <w:t>;</w:t>
      </w:r>
    </w:p>
    <w:p w:rsidR="00FB5F44" w:rsidRPr="00156DE5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r w:rsidRPr="00156DE5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</w:t>
      </w:r>
      <w:r w:rsidR="00685F70" w:rsidRPr="00156DE5">
        <w:rPr>
          <w:rFonts w:ascii="Times New Roman" w:hAnsi="Times New Roman"/>
          <w:sz w:val="24"/>
          <w:szCs w:val="24"/>
          <w:lang w:eastAsia="ru-RU"/>
        </w:rPr>
        <w:t>;</w:t>
      </w:r>
    </w:p>
    <w:p w:rsidR="00FB5F44" w:rsidRPr="00156DE5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DE5">
        <w:rPr>
          <w:rFonts w:ascii="Times New Roman" w:hAnsi="Times New Roman"/>
          <w:sz w:val="24"/>
          <w:szCs w:val="24"/>
          <w:lang w:eastAsia="ru-RU"/>
        </w:rPr>
        <w:t xml:space="preserve">3) требование у заявителя </w:t>
      </w:r>
      <w:r w:rsidR="00543158" w:rsidRPr="00156DE5">
        <w:rPr>
          <w:rFonts w:ascii="Times New Roman" w:eastAsia="Calibri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DC64C2" w:rsidRPr="00156D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DE5">
        <w:rPr>
          <w:rFonts w:ascii="Times New Roman" w:hAnsi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B5F44" w:rsidRPr="00156DE5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DE5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B5F44" w:rsidRPr="00156DE5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r w:rsidRPr="00156DE5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A60E5A" w:rsidRPr="00156DE5">
        <w:rPr>
          <w:rFonts w:ascii="Times New Roman" w:hAnsi="Times New Roman"/>
          <w:sz w:val="24"/>
          <w:szCs w:val="24"/>
          <w:lang w:eastAsia="ru-RU"/>
        </w:rPr>
        <w:t>законами и иными нормативными пр</w:t>
      </w:r>
      <w:r w:rsidR="00685F70" w:rsidRPr="00156DE5">
        <w:rPr>
          <w:rFonts w:ascii="Times New Roman" w:hAnsi="Times New Roman"/>
          <w:sz w:val="24"/>
          <w:szCs w:val="24"/>
          <w:lang w:eastAsia="ru-RU"/>
        </w:rPr>
        <w:t>авовыми актами Республики Коми;</w:t>
      </w:r>
    </w:p>
    <w:p w:rsidR="00FB5F44" w:rsidRPr="00156DE5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DE5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85F70" w:rsidRPr="00156DE5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r w:rsidRPr="00156DE5">
        <w:rPr>
          <w:rFonts w:ascii="Times New Roman" w:hAnsi="Times New Roman"/>
          <w:sz w:val="24"/>
          <w:szCs w:val="24"/>
          <w:lang w:eastAsia="ru-RU"/>
        </w:rPr>
        <w:t>7) отказ Органа</w:t>
      </w:r>
      <w:r w:rsidR="00FB5F44" w:rsidRPr="00156DE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43A77" w:rsidRPr="00156DE5">
        <w:rPr>
          <w:rFonts w:ascii="Times New Roman" w:hAnsi="Times New Roman"/>
          <w:sz w:val="24"/>
          <w:szCs w:val="24"/>
          <w:lang w:eastAsia="ru-RU"/>
        </w:rPr>
        <w:t xml:space="preserve">его </w:t>
      </w:r>
      <w:r w:rsidR="00FB5F44" w:rsidRPr="00156DE5">
        <w:rPr>
          <w:rFonts w:ascii="Times New Roman" w:hAnsi="Times New Roman"/>
          <w:sz w:val="24"/>
          <w:szCs w:val="24"/>
          <w:lang w:eastAsia="ru-RU"/>
        </w:rPr>
        <w:t>должностного лица</w:t>
      </w:r>
      <w:r w:rsidR="00A60E5A" w:rsidRPr="00156DE5">
        <w:rPr>
          <w:rFonts w:ascii="Times New Roman" w:hAnsi="Times New Roman"/>
          <w:sz w:val="24"/>
          <w:szCs w:val="24"/>
          <w:lang w:eastAsia="ru-RU"/>
        </w:rPr>
        <w:t>,</w:t>
      </w:r>
      <w:r w:rsidR="00AF3401" w:rsidRPr="00156D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3A77" w:rsidRPr="00156DE5">
        <w:rPr>
          <w:rFonts w:ascii="Times New Roman" w:hAnsi="Times New Roman"/>
          <w:sz w:val="24"/>
          <w:szCs w:val="24"/>
          <w:lang w:eastAsia="ru-RU"/>
        </w:rPr>
        <w:t xml:space="preserve">организаций, предусмотренных частью 1.1 статьи 16 </w:t>
      </w:r>
      <w:r w:rsidR="00F32C46" w:rsidRPr="00156DE5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27 июля 2010 г. № 210-ФЗ </w:t>
      </w:r>
      <w:r w:rsidR="00F32C46" w:rsidRPr="00156DE5">
        <w:rPr>
          <w:rFonts w:ascii="Times New Roman" w:hAnsi="Times New Roman"/>
          <w:bCs/>
          <w:sz w:val="24"/>
          <w:szCs w:val="24"/>
          <w:lang w:eastAsia="ru-RU"/>
        </w:rPr>
        <w:t xml:space="preserve">«Об организации </w:t>
      </w:r>
      <w:r w:rsidR="00F32C46" w:rsidRPr="00156DE5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предоставления государственных и муниципальных услуг»</w:t>
      </w:r>
      <w:r w:rsidR="00143A77" w:rsidRPr="00156DE5">
        <w:rPr>
          <w:rFonts w:ascii="Times New Roman" w:hAnsi="Times New Roman"/>
          <w:sz w:val="24"/>
          <w:szCs w:val="24"/>
          <w:lang w:eastAsia="ru-RU"/>
        </w:rPr>
        <w:t xml:space="preserve">, или их работников </w:t>
      </w:r>
      <w:r w:rsidR="00FB5F44" w:rsidRPr="00156DE5">
        <w:rPr>
          <w:rFonts w:ascii="Times New Roman" w:hAnsi="Times New Roman"/>
          <w:sz w:val="24"/>
          <w:szCs w:val="24"/>
          <w:lang w:eastAsia="ru-RU"/>
        </w:rPr>
        <w:t xml:space="preserve">в исправлении допущенных </w:t>
      </w:r>
      <w:r w:rsidR="00A60E5A" w:rsidRPr="00156DE5">
        <w:rPr>
          <w:rFonts w:ascii="Times New Roman" w:hAnsi="Times New Roman"/>
          <w:sz w:val="24"/>
          <w:szCs w:val="24"/>
          <w:lang w:eastAsia="ru-RU"/>
        </w:rPr>
        <w:t xml:space="preserve"> ими </w:t>
      </w:r>
      <w:r w:rsidR="00FB5F44" w:rsidRPr="00156DE5">
        <w:rPr>
          <w:rFonts w:ascii="Times New Roman" w:hAnsi="Times New Roman"/>
          <w:sz w:val="24"/>
          <w:szCs w:val="24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</w:t>
      </w:r>
      <w:r w:rsidR="00685F70" w:rsidRPr="00156DE5">
        <w:rPr>
          <w:rFonts w:ascii="Times New Roman" w:hAnsi="Times New Roman"/>
          <w:sz w:val="24"/>
          <w:szCs w:val="24"/>
          <w:lang w:eastAsia="ru-RU"/>
        </w:rPr>
        <w:t>ленного срока таких исправлений;</w:t>
      </w:r>
    </w:p>
    <w:p w:rsidR="00A60E5A" w:rsidRPr="00156DE5" w:rsidRDefault="00A60E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DE5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685F70" w:rsidRPr="00156DE5" w:rsidRDefault="00A60E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r w:rsidRPr="00156DE5">
        <w:rPr>
          <w:rFonts w:ascii="Times New Roman" w:hAnsi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</w:t>
      </w:r>
      <w:r w:rsidR="00685F70" w:rsidRPr="00156DE5">
        <w:rPr>
          <w:rFonts w:ascii="Times New Roman" w:hAnsi="Times New Roman"/>
          <w:sz w:val="24"/>
          <w:szCs w:val="24"/>
          <w:lang w:eastAsia="ru-RU"/>
        </w:rPr>
        <w:t>равовыми актами Республики Коми;</w:t>
      </w:r>
    </w:p>
    <w:p w:rsidR="001D33A4" w:rsidRPr="00156DE5" w:rsidRDefault="00543158" w:rsidP="00685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r w:rsidRPr="00156DE5">
        <w:rPr>
          <w:rFonts w:ascii="Times New Roman" w:hAnsi="Times New Roman"/>
          <w:sz w:val="24"/>
          <w:szCs w:val="24"/>
          <w:lang w:eastAsia="ru-RU"/>
        </w:rPr>
        <w:t xml:space="preserve">10)требование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E4020" w:rsidRPr="00156DE5">
        <w:rPr>
          <w:rFonts w:ascii="Times New Roman" w:hAnsi="Times New Roman"/>
          <w:sz w:val="24"/>
          <w:szCs w:val="24"/>
          <w:lang w:eastAsia="ru-RU"/>
        </w:rPr>
        <w:t>муниципаль</w:t>
      </w:r>
      <w:r w:rsidRPr="00156DE5">
        <w:rPr>
          <w:rFonts w:ascii="Times New Roman" w:hAnsi="Times New Roman"/>
          <w:sz w:val="24"/>
          <w:szCs w:val="24"/>
          <w:lang w:eastAsia="ru-RU"/>
        </w:rPr>
        <w:t xml:space="preserve">ной услуги, либо в предоставлении </w:t>
      </w:r>
      <w:r w:rsidR="002E4020" w:rsidRPr="00156DE5">
        <w:rPr>
          <w:rFonts w:ascii="Times New Roman" w:hAnsi="Times New Roman"/>
          <w:sz w:val="24"/>
          <w:szCs w:val="24"/>
          <w:lang w:eastAsia="ru-RU"/>
        </w:rPr>
        <w:t>муниципаль</w:t>
      </w:r>
      <w:r w:rsidRPr="00156DE5">
        <w:rPr>
          <w:rFonts w:ascii="Times New Roman" w:hAnsi="Times New Roman"/>
          <w:sz w:val="24"/>
          <w:szCs w:val="24"/>
          <w:lang w:eastAsia="ru-RU"/>
        </w:rPr>
        <w:t xml:space="preserve">ной услуги, за исключением случаев, предусмотренных пунктом 4 части 1 статьи 7 Федерального закона от 27 июля 2010 г. № 210-ФЗ </w:t>
      </w:r>
      <w:r w:rsidRPr="00156DE5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156DE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85F70" w:rsidRPr="00156DE5" w:rsidRDefault="00685F70" w:rsidP="00685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5F44" w:rsidRPr="00156DE5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DE5">
        <w:rPr>
          <w:rFonts w:ascii="Times New Roman" w:hAnsi="Times New Roman" w:cs="Times New Roman"/>
          <w:b/>
          <w:bCs/>
          <w:sz w:val="24"/>
          <w:szCs w:val="24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E615E1" w:rsidRPr="00156DE5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85F70" w:rsidRPr="00156DE5" w:rsidRDefault="00FB5F44" w:rsidP="00685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56DE5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Pr="00156DE5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</w:t>
      </w:r>
      <w:r w:rsidR="00F01A6C" w:rsidRPr="00156DE5">
        <w:rPr>
          <w:rFonts w:ascii="Times New Roman" w:hAnsi="Times New Roman"/>
          <w:sz w:val="24"/>
          <w:szCs w:val="24"/>
        </w:rPr>
        <w:t>носителе</w:t>
      </w:r>
      <w:r w:rsidR="00114190" w:rsidRPr="00156DE5">
        <w:rPr>
          <w:rFonts w:ascii="Times New Roman" w:hAnsi="Times New Roman"/>
          <w:sz w:val="24"/>
          <w:szCs w:val="24"/>
        </w:rPr>
        <w:t xml:space="preserve"> </w:t>
      </w:r>
      <w:r w:rsidR="00F01A6C" w:rsidRPr="00156DE5">
        <w:rPr>
          <w:rFonts w:ascii="Times New Roman" w:hAnsi="Times New Roman"/>
          <w:sz w:val="24"/>
          <w:szCs w:val="24"/>
        </w:rPr>
        <w:t>в</w:t>
      </w:r>
      <w:r w:rsidR="00F01A6C" w:rsidRPr="00156DE5">
        <w:rPr>
          <w:rFonts w:ascii="Times New Roman" w:hAnsi="Times New Roman" w:cs="Times New Roman"/>
          <w:sz w:val="24"/>
          <w:szCs w:val="24"/>
        </w:rPr>
        <w:t xml:space="preserve"> Орган, </w:t>
      </w:r>
      <w:r w:rsidR="004D5B92" w:rsidRPr="00156DE5">
        <w:rPr>
          <w:rFonts w:ascii="Times New Roman" w:hAnsi="Times New Roman" w:cs="Times New Roman"/>
          <w:sz w:val="24"/>
          <w:szCs w:val="24"/>
        </w:rPr>
        <w:t xml:space="preserve">предоставляющий муниципальную услугу. </w:t>
      </w:r>
    </w:p>
    <w:p w:rsidR="00F01A6C" w:rsidRPr="00156DE5" w:rsidRDefault="00F01A6C" w:rsidP="00685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органами, предоставляющими муниципальные услуги</w:t>
      </w:r>
      <w:r w:rsidR="00114190" w:rsidRPr="00156DE5">
        <w:rPr>
          <w:rFonts w:ascii="Times New Roman" w:hAnsi="Times New Roman" w:cs="Times New Roman"/>
          <w:sz w:val="24"/>
          <w:szCs w:val="24"/>
        </w:rPr>
        <w:t xml:space="preserve"> </w:t>
      </w:r>
      <w:r w:rsidRPr="00156DE5">
        <w:rPr>
          <w:rFonts w:ascii="Times New Roman" w:hAnsi="Times New Roman" w:cs="Times New Roman"/>
          <w:sz w:val="24"/>
          <w:szCs w:val="24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B5F44" w:rsidRPr="00156DE5" w:rsidRDefault="00E47CF0" w:rsidP="00685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DE5">
        <w:rPr>
          <w:rFonts w:ascii="Times New Roman" w:hAnsi="Times New Roman"/>
          <w:sz w:val="24"/>
          <w:szCs w:val="24"/>
        </w:rPr>
        <w:t>Жалобы на решения и действия (бездействие) руководителя Органа</w:t>
      </w:r>
      <w:r w:rsidR="00FB5F44" w:rsidRPr="00156DE5">
        <w:rPr>
          <w:rFonts w:ascii="Times New Roman" w:hAnsi="Times New Roman"/>
          <w:sz w:val="24"/>
          <w:szCs w:val="24"/>
        </w:rPr>
        <w:t xml:space="preserve"> подаются в </w:t>
      </w:r>
      <w:r w:rsidR="004D5B92" w:rsidRPr="00156DE5">
        <w:rPr>
          <w:rFonts w:ascii="Times New Roman" w:hAnsi="Times New Roman"/>
          <w:sz w:val="24"/>
          <w:szCs w:val="24"/>
        </w:rPr>
        <w:t>Совет сельского поселения «</w:t>
      </w:r>
      <w:r w:rsidR="00114190" w:rsidRPr="00156DE5">
        <w:rPr>
          <w:rFonts w:ascii="Times New Roman" w:hAnsi="Times New Roman"/>
          <w:sz w:val="24"/>
          <w:szCs w:val="24"/>
        </w:rPr>
        <w:t>Среднее Бугаево</w:t>
      </w:r>
      <w:r w:rsidR="004D5B92" w:rsidRPr="00156DE5">
        <w:rPr>
          <w:rFonts w:ascii="Times New Roman" w:hAnsi="Times New Roman"/>
          <w:sz w:val="24"/>
          <w:szCs w:val="24"/>
        </w:rPr>
        <w:t>»</w:t>
      </w:r>
      <w:r w:rsidR="00685F70" w:rsidRPr="00156DE5">
        <w:rPr>
          <w:rFonts w:ascii="Times New Roman" w:hAnsi="Times New Roman"/>
          <w:sz w:val="24"/>
          <w:szCs w:val="24"/>
        </w:rPr>
        <w:t>.</w:t>
      </w:r>
    </w:p>
    <w:p w:rsidR="00472F5D" w:rsidRPr="00156DE5" w:rsidRDefault="00472F5D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F44" w:rsidRPr="00156DE5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56DE5">
        <w:rPr>
          <w:rFonts w:ascii="Times New Roman" w:hAnsi="Times New Roman"/>
          <w:b/>
          <w:sz w:val="24"/>
          <w:szCs w:val="24"/>
          <w:lang w:eastAsia="ru-RU"/>
        </w:rPr>
        <w:t>Поряд</w:t>
      </w:r>
      <w:r w:rsidR="00D35DE9" w:rsidRPr="00156DE5">
        <w:rPr>
          <w:rFonts w:ascii="Times New Roman" w:hAnsi="Times New Roman"/>
          <w:b/>
          <w:sz w:val="24"/>
          <w:szCs w:val="24"/>
          <w:lang w:eastAsia="ru-RU"/>
        </w:rPr>
        <w:t>ок подачи и рассмотрения жалобы</w:t>
      </w:r>
    </w:p>
    <w:p w:rsidR="00E615E1" w:rsidRPr="00156DE5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2186C" w:rsidRPr="00156DE5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="0042186C" w:rsidRPr="00156DE5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официального сайта Органа</w:t>
      </w:r>
      <w:r w:rsidR="00685F70" w:rsidRPr="00156DE5">
        <w:rPr>
          <w:rFonts w:ascii="Times New Roman" w:hAnsi="Times New Roman" w:cs="Times New Roman"/>
          <w:sz w:val="24"/>
          <w:szCs w:val="24"/>
        </w:rPr>
        <w:t>,</w:t>
      </w:r>
      <w:r w:rsidR="0042186C" w:rsidRPr="00156DE5">
        <w:rPr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</w:t>
      </w:r>
    </w:p>
    <w:p w:rsidR="00B27DA8" w:rsidRPr="00156DE5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56DE5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="00B27DA8" w:rsidRPr="00156DE5">
        <w:rPr>
          <w:rFonts w:ascii="Times New Roman" w:hAnsi="Times New Roman" w:cs="Times New Roman"/>
          <w:sz w:val="24"/>
          <w:szCs w:val="24"/>
        </w:rPr>
        <w:t>Регистрация жалобы осуществляется Органом</w:t>
      </w:r>
      <w:r w:rsidR="00114190" w:rsidRPr="00156DE5">
        <w:rPr>
          <w:rFonts w:ascii="Times New Roman" w:hAnsi="Times New Roman" w:cs="Times New Roman"/>
          <w:sz w:val="24"/>
          <w:szCs w:val="24"/>
        </w:rPr>
        <w:t xml:space="preserve"> </w:t>
      </w:r>
      <w:r w:rsidR="00B27DA8" w:rsidRPr="00156DE5">
        <w:rPr>
          <w:rFonts w:ascii="Times New Roman" w:hAnsi="Times New Roman" w:cs="Times New Roman"/>
          <w:sz w:val="24"/>
          <w:szCs w:val="24"/>
        </w:rPr>
        <w:t>в журнале учета жалоб на решения и действия (бездействие) Органа, его должностн</w:t>
      </w:r>
      <w:r w:rsidR="00490E5D" w:rsidRPr="00156DE5">
        <w:rPr>
          <w:rFonts w:ascii="Times New Roman" w:hAnsi="Times New Roman" w:cs="Times New Roman"/>
          <w:sz w:val="24"/>
          <w:szCs w:val="24"/>
        </w:rPr>
        <w:t>ых лиц и муниципальных служащих</w:t>
      </w:r>
      <w:r w:rsidR="00EF14B0" w:rsidRPr="00156DE5">
        <w:rPr>
          <w:rFonts w:ascii="Times New Roman" w:hAnsi="Times New Roman" w:cs="Times New Roman"/>
          <w:sz w:val="24"/>
          <w:szCs w:val="24"/>
        </w:rPr>
        <w:t xml:space="preserve"> </w:t>
      </w:r>
      <w:r w:rsidR="00B27DA8" w:rsidRPr="00156DE5">
        <w:rPr>
          <w:rFonts w:ascii="Times New Roman" w:hAnsi="Times New Roman" w:cs="Times New Roman"/>
          <w:sz w:val="24"/>
          <w:szCs w:val="24"/>
        </w:rPr>
        <w:t>(далее – Журнал) не позднее следующего за днем ее поступления рабочего дня с присвоением ей регистрационного номера.</w:t>
      </w:r>
    </w:p>
    <w:p w:rsidR="00B27DA8" w:rsidRPr="00156DE5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6DE5">
        <w:rPr>
          <w:rFonts w:ascii="Times New Roman" w:hAnsi="Times New Roman" w:cs="Times New Roman"/>
          <w:sz w:val="24"/>
          <w:szCs w:val="24"/>
        </w:rPr>
        <w:tab/>
        <w:t>Ведение Журнала осуществляется по форме и в порядке, устан</w:t>
      </w:r>
      <w:r w:rsidR="00490E5D" w:rsidRPr="00156DE5">
        <w:rPr>
          <w:rFonts w:ascii="Times New Roman" w:hAnsi="Times New Roman" w:cs="Times New Roman"/>
          <w:sz w:val="24"/>
          <w:szCs w:val="24"/>
        </w:rPr>
        <w:t>овленными правовым актом Органа.</w:t>
      </w:r>
    </w:p>
    <w:p w:rsidR="00B27DA8" w:rsidRPr="00156DE5" w:rsidRDefault="00B27DA8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Органом</w:t>
      </w:r>
      <w:r w:rsidR="00114190" w:rsidRPr="00156DE5">
        <w:rPr>
          <w:rFonts w:ascii="Times New Roman" w:hAnsi="Times New Roman" w:cs="Times New Roman"/>
          <w:sz w:val="24"/>
          <w:szCs w:val="24"/>
        </w:rPr>
        <w:t xml:space="preserve"> </w:t>
      </w:r>
      <w:r w:rsidRPr="00156DE5">
        <w:rPr>
          <w:rFonts w:ascii="Times New Roman" w:hAnsi="Times New Roman" w:cs="Times New Roman"/>
          <w:sz w:val="24"/>
          <w:szCs w:val="24"/>
        </w:rPr>
        <w:t>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27DA8" w:rsidRPr="00156DE5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ab/>
        <w:t xml:space="preserve"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</w:t>
      </w:r>
      <w:r w:rsidRPr="00156DE5">
        <w:rPr>
          <w:rFonts w:ascii="Times New Roman" w:hAnsi="Times New Roman" w:cs="Times New Roman"/>
          <w:sz w:val="24"/>
          <w:szCs w:val="24"/>
        </w:rPr>
        <w:lastRenderedPageBreak/>
        <w:t>документов, направленных с использованием</w:t>
      </w:r>
      <w:r w:rsidR="00114190" w:rsidRPr="00156DE5">
        <w:rPr>
          <w:rFonts w:ascii="Times New Roman" w:hAnsi="Times New Roman" w:cs="Times New Roman"/>
          <w:sz w:val="24"/>
          <w:szCs w:val="24"/>
        </w:rPr>
        <w:t xml:space="preserve"> </w:t>
      </w:r>
      <w:r w:rsidRPr="00156DE5">
        <w:rPr>
          <w:rFonts w:ascii="Times New Roman" w:hAnsi="Times New Roman" w:cs="Times New Roman"/>
          <w:sz w:val="24"/>
          <w:szCs w:val="24"/>
        </w:rPr>
        <w:t>официального сайта Органа,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27DA8" w:rsidRPr="00156DE5" w:rsidRDefault="00B27DA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B5F44" w:rsidRPr="00156DE5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DE5">
        <w:rPr>
          <w:rFonts w:ascii="Times New Roman" w:hAnsi="Times New Roman"/>
          <w:sz w:val="24"/>
          <w:szCs w:val="24"/>
          <w:lang w:eastAsia="ru-RU"/>
        </w:rPr>
        <w:t xml:space="preserve">5.6. </w:t>
      </w:r>
      <w:r w:rsidR="00FB5F44" w:rsidRPr="00156DE5">
        <w:rPr>
          <w:rFonts w:ascii="Times New Roman" w:hAnsi="Times New Roman"/>
          <w:sz w:val="24"/>
          <w:szCs w:val="24"/>
          <w:lang w:eastAsia="ru-RU"/>
        </w:rPr>
        <w:t>Жалоба должна содержать:</w:t>
      </w:r>
    </w:p>
    <w:p w:rsidR="00FB5F44" w:rsidRPr="00156DE5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r w:rsidRPr="00156DE5">
        <w:rPr>
          <w:rFonts w:ascii="Times New Roman" w:hAnsi="Times New Roman"/>
          <w:sz w:val="24"/>
          <w:szCs w:val="24"/>
          <w:lang w:eastAsia="ru-RU"/>
        </w:rPr>
        <w:t>1) наименование Органа, должностного лица Органа</w:t>
      </w:r>
      <w:r w:rsidR="00FB5F44" w:rsidRPr="00156DE5">
        <w:rPr>
          <w:rFonts w:ascii="Times New Roman" w:hAnsi="Times New Roman"/>
          <w:sz w:val="24"/>
          <w:szCs w:val="24"/>
          <w:lang w:eastAsia="ru-RU"/>
        </w:rPr>
        <w:t>,</w:t>
      </w:r>
      <w:r w:rsidR="00A60E5A" w:rsidRPr="00156DE5">
        <w:rPr>
          <w:rFonts w:ascii="Times New Roman" w:hAnsi="Times New Roman"/>
          <w:sz w:val="24"/>
          <w:szCs w:val="24"/>
          <w:lang w:eastAsia="ru-RU"/>
        </w:rPr>
        <w:t xml:space="preserve"> либо муниципального служащего, </w:t>
      </w:r>
      <w:r w:rsidR="00FB5F44" w:rsidRPr="00156DE5">
        <w:rPr>
          <w:rFonts w:ascii="Times New Roman" w:hAnsi="Times New Roman"/>
          <w:sz w:val="24"/>
          <w:szCs w:val="24"/>
          <w:lang w:eastAsia="ru-RU"/>
        </w:rPr>
        <w:t>решения и действия (бездействие) которых обжалуются;</w:t>
      </w:r>
    </w:p>
    <w:p w:rsidR="00FB5F44" w:rsidRPr="00156DE5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DE5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01CF" w:rsidRPr="00156DE5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r w:rsidRPr="00156DE5">
        <w:rPr>
          <w:rFonts w:ascii="Times New Roman" w:hAnsi="Times New Roman"/>
          <w:sz w:val="24"/>
          <w:szCs w:val="24"/>
          <w:lang w:eastAsia="ru-RU"/>
        </w:rPr>
        <w:t>3) сведения об обжалуемых реше</w:t>
      </w:r>
      <w:r w:rsidR="00235257" w:rsidRPr="00156DE5">
        <w:rPr>
          <w:rFonts w:ascii="Times New Roman" w:hAnsi="Times New Roman"/>
          <w:sz w:val="24"/>
          <w:szCs w:val="24"/>
          <w:lang w:eastAsia="ru-RU"/>
        </w:rPr>
        <w:t>ниях и действиях (бездействии) О</w:t>
      </w:r>
      <w:r w:rsidRPr="00156DE5">
        <w:rPr>
          <w:rFonts w:ascii="Times New Roman" w:hAnsi="Times New Roman"/>
          <w:sz w:val="24"/>
          <w:szCs w:val="24"/>
          <w:lang w:eastAsia="ru-RU"/>
        </w:rPr>
        <w:t xml:space="preserve">ргана, </w:t>
      </w:r>
      <w:r w:rsidR="00235257" w:rsidRPr="00156DE5">
        <w:rPr>
          <w:rFonts w:ascii="Times New Roman" w:hAnsi="Times New Roman"/>
          <w:sz w:val="24"/>
          <w:szCs w:val="24"/>
          <w:lang w:eastAsia="ru-RU"/>
        </w:rPr>
        <w:t>должностного лица О</w:t>
      </w:r>
      <w:r w:rsidRPr="00156DE5">
        <w:rPr>
          <w:rFonts w:ascii="Times New Roman" w:hAnsi="Times New Roman"/>
          <w:sz w:val="24"/>
          <w:szCs w:val="24"/>
          <w:lang w:eastAsia="ru-RU"/>
        </w:rPr>
        <w:t>ргана, либо муниципального служащего</w:t>
      </w:r>
      <w:r w:rsidR="006F01CF" w:rsidRPr="00156DE5">
        <w:rPr>
          <w:rFonts w:ascii="Times New Roman" w:hAnsi="Times New Roman"/>
          <w:sz w:val="24"/>
          <w:szCs w:val="24"/>
          <w:lang w:eastAsia="ru-RU"/>
        </w:rPr>
        <w:t>;</w:t>
      </w:r>
    </w:p>
    <w:p w:rsidR="003470E2" w:rsidRPr="00156DE5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DE5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</w:t>
      </w:r>
      <w:r w:rsidR="00235257" w:rsidRPr="00156DE5">
        <w:rPr>
          <w:rFonts w:ascii="Times New Roman" w:hAnsi="Times New Roman"/>
          <w:sz w:val="24"/>
          <w:szCs w:val="24"/>
          <w:lang w:eastAsia="ru-RU"/>
        </w:rPr>
        <w:t>ием и действием (бездействием) О</w:t>
      </w:r>
      <w:r w:rsidRPr="00156DE5">
        <w:rPr>
          <w:rFonts w:ascii="Times New Roman" w:hAnsi="Times New Roman"/>
          <w:sz w:val="24"/>
          <w:szCs w:val="24"/>
          <w:lang w:eastAsia="ru-RU"/>
        </w:rPr>
        <w:t xml:space="preserve">ргана, </w:t>
      </w:r>
      <w:r w:rsidR="00235257" w:rsidRPr="00156DE5">
        <w:rPr>
          <w:rFonts w:ascii="Times New Roman" w:hAnsi="Times New Roman"/>
          <w:sz w:val="24"/>
          <w:szCs w:val="24"/>
          <w:lang w:eastAsia="ru-RU"/>
        </w:rPr>
        <w:t>должностного лица О</w:t>
      </w:r>
      <w:r w:rsidRPr="00156DE5">
        <w:rPr>
          <w:rFonts w:ascii="Times New Roman" w:hAnsi="Times New Roman"/>
          <w:sz w:val="24"/>
          <w:szCs w:val="24"/>
          <w:lang w:eastAsia="ru-RU"/>
        </w:rPr>
        <w:t xml:space="preserve">ргана, </w:t>
      </w:r>
      <w:r w:rsidR="00E47CF0" w:rsidRPr="00156DE5">
        <w:rPr>
          <w:rFonts w:ascii="Times New Roman" w:hAnsi="Times New Roman"/>
          <w:sz w:val="24"/>
          <w:szCs w:val="24"/>
          <w:lang w:eastAsia="ru-RU"/>
        </w:rPr>
        <w:t>либо муниципального служащего.</w:t>
      </w:r>
    </w:p>
    <w:p w:rsidR="00FB5F44" w:rsidRPr="00156DE5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DE5">
        <w:rPr>
          <w:rFonts w:ascii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5F44" w:rsidRPr="00156DE5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DE5">
        <w:rPr>
          <w:rFonts w:ascii="Times New Roman" w:hAnsi="Times New Roman"/>
          <w:sz w:val="24"/>
          <w:szCs w:val="24"/>
          <w:lang w:eastAsia="ru-RU"/>
        </w:rPr>
        <w:t>5.7</w:t>
      </w:r>
      <w:r w:rsidR="00FB5F44" w:rsidRPr="00156DE5">
        <w:rPr>
          <w:rFonts w:ascii="Times New Roman" w:hAnsi="Times New Roman"/>
          <w:sz w:val="24"/>
          <w:szCs w:val="24"/>
          <w:lang w:eastAsia="ru-RU"/>
        </w:rPr>
        <w:t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FB5F44" w:rsidRPr="00156DE5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DE5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5F44" w:rsidRPr="00156DE5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DE5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B5F44" w:rsidRPr="00156DE5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DE5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5F44" w:rsidRPr="00156DE5" w:rsidRDefault="008D6D3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DE5">
        <w:rPr>
          <w:rFonts w:ascii="Times New Roman" w:hAnsi="Times New Roman"/>
          <w:sz w:val="24"/>
          <w:szCs w:val="24"/>
          <w:lang w:eastAsia="ru-RU"/>
        </w:rPr>
        <w:t>5.8</w:t>
      </w:r>
      <w:r w:rsidR="00FB5F44" w:rsidRPr="00156DE5">
        <w:rPr>
          <w:rFonts w:ascii="Times New Roman" w:hAnsi="Times New Roman"/>
          <w:sz w:val="24"/>
          <w:szCs w:val="24"/>
          <w:lang w:eastAsia="ru-RU"/>
        </w:rPr>
        <w:t>.В случае е</w:t>
      </w:r>
      <w:r w:rsidR="00C23A41" w:rsidRPr="00156DE5">
        <w:rPr>
          <w:rFonts w:ascii="Times New Roman" w:hAnsi="Times New Roman"/>
          <w:sz w:val="24"/>
          <w:szCs w:val="24"/>
          <w:lang w:eastAsia="ru-RU"/>
        </w:rPr>
        <w:t>сли жалоба подана заявителем в О</w:t>
      </w:r>
      <w:r w:rsidR="00FB5F44" w:rsidRPr="00156DE5">
        <w:rPr>
          <w:rFonts w:ascii="Times New Roman" w:hAnsi="Times New Roman"/>
          <w:sz w:val="24"/>
          <w:szCs w:val="24"/>
          <w:lang w:eastAsia="ru-RU"/>
        </w:rPr>
        <w:t>рган</w:t>
      </w:r>
      <w:r w:rsidR="00B7692F" w:rsidRPr="00156D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5F44" w:rsidRPr="00156DE5">
        <w:rPr>
          <w:rFonts w:ascii="Times New Roman" w:hAnsi="Times New Roman"/>
          <w:sz w:val="24"/>
          <w:szCs w:val="24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</w:t>
      </w:r>
      <w:r w:rsidR="00026A4B" w:rsidRPr="00156DE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B5F44" w:rsidRPr="00156DE5">
        <w:rPr>
          <w:rFonts w:ascii="Times New Roman" w:hAnsi="Times New Roman"/>
          <w:sz w:val="24"/>
          <w:szCs w:val="24"/>
          <w:lang w:eastAsia="ru-RU"/>
        </w:rPr>
        <w:t>направляет жалобу в орган,</w:t>
      </w:r>
      <w:r w:rsidR="00E47EC5" w:rsidRPr="00156DE5">
        <w:rPr>
          <w:rFonts w:ascii="Times New Roman" w:hAnsi="Times New Roman"/>
          <w:sz w:val="24"/>
          <w:szCs w:val="24"/>
          <w:lang w:eastAsia="ru-RU"/>
        </w:rPr>
        <w:t xml:space="preserve"> предоставляющий муниципальную</w:t>
      </w:r>
      <w:r w:rsidR="00FB5F44" w:rsidRPr="00156DE5">
        <w:rPr>
          <w:rFonts w:ascii="Times New Roman" w:hAnsi="Times New Roman"/>
          <w:sz w:val="24"/>
          <w:szCs w:val="24"/>
          <w:lang w:eastAsia="ru-RU"/>
        </w:rPr>
        <w:t xml:space="preserve">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E2401" w:rsidRPr="00156DE5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24CB1" w:rsidRPr="00156DE5" w:rsidRDefault="008D6D3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DE5">
        <w:rPr>
          <w:rFonts w:ascii="Times New Roman" w:hAnsi="Times New Roman"/>
          <w:sz w:val="24"/>
          <w:szCs w:val="24"/>
          <w:lang w:eastAsia="ru-RU"/>
        </w:rPr>
        <w:t>5.9</w:t>
      </w:r>
      <w:r w:rsidR="00FB5F44" w:rsidRPr="00156DE5">
        <w:rPr>
          <w:rFonts w:ascii="Times New Roman" w:hAnsi="Times New Roman"/>
          <w:sz w:val="24"/>
          <w:szCs w:val="24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</w:t>
      </w:r>
      <w:r w:rsidR="00473E85" w:rsidRPr="00156DE5">
        <w:rPr>
          <w:rFonts w:ascii="Times New Roman" w:hAnsi="Times New Roman"/>
          <w:sz w:val="24"/>
          <w:szCs w:val="24"/>
          <w:lang w:eastAsia="ru-RU"/>
        </w:rPr>
        <w:t xml:space="preserve">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</w:t>
      </w:r>
      <w:r w:rsidR="003660CE" w:rsidRPr="00156DE5">
        <w:rPr>
          <w:rFonts w:ascii="Times New Roman" w:hAnsi="Times New Roman"/>
          <w:sz w:val="24"/>
          <w:szCs w:val="24"/>
          <w:lang w:eastAsia="ru-RU"/>
        </w:rPr>
        <w:t>должностным лицом, работником, наделенными полномочиями по рассмотрению жалоб</w:t>
      </w:r>
      <w:r w:rsidR="00E47CF0" w:rsidRPr="00156DE5">
        <w:rPr>
          <w:rFonts w:ascii="Times New Roman" w:hAnsi="Times New Roman"/>
          <w:sz w:val="24"/>
          <w:szCs w:val="24"/>
          <w:lang w:eastAsia="ru-RU"/>
        </w:rPr>
        <w:t>,</w:t>
      </w:r>
      <w:r w:rsidR="00473E85" w:rsidRPr="00156DE5">
        <w:rPr>
          <w:rFonts w:ascii="Times New Roman" w:hAnsi="Times New Roman"/>
          <w:sz w:val="24"/>
          <w:szCs w:val="24"/>
          <w:lang w:eastAsia="ru-RU"/>
        </w:rPr>
        <w:t xml:space="preserve"> в органы прокуратуры.</w:t>
      </w:r>
    </w:p>
    <w:p w:rsidR="00473E85" w:rsidRPr="00156DE5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F44" w:rsidRPr="00156DE5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56DE5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79568A" w:rsidRPr="00156DE5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E2401" w:rsidRPr="00156DE5" w:rsidRDefault="008D6D3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hAnsi="Times New Roman"/>
          <w:sz w:val="24"/>
          <w:szCs w:val="24"/>
          <w:lang w:eastAsia="ru-RU"/>
        </w:rPr>
        <w:t>5.10</w:t>
      </w:r>
      <w:r w:rsidR="00FB5F44" w:rsidRPr="00156DE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23A41" w:rsidRPr="00156DE5">
        <w:rPr>
          <w:rFonts w:ascii="Times New Roman" w:hAnsi="Times New Roman"/>
          <w:sz w:val="24"/>
          <w:szCs w:val="24"/>
          <w:lang w:eastAsia="ru-RU"/>
        </w:rPr>
        <w:t>Жалоба, поступившая в О</w:t>
      </w:r>
      <w:r w:rsidR="00473E85" w:rsidRPr="00156DE5">
        <w:rPr>
          <w:rFonts w:ascii="Times New Roman" w:hAnsi="Times New Roman"/>
          <w:sz w:val="24"/>
          <w:szCs w:val="24"/>
          <w:lang w:eastAsia="ru-RU"/>
        </w:rPr>
        <w:t xml:space="preserve">рган, </w:t>
      </w:r>
      <w:r w:rsidR="00E47CF0" w:rsidRPr="00156DE5">
        <w:rPr>
          <w:rFonts w:ascii="Times New Roman" w:hAnsi="Times New Roman"/>
          <w:sz w:val="24"/>
          <w:szCs w:val="24"/>
          <w:lang w:eastAsia="ru-RU"/>
        </w:rPr>
        <w:t>либо</w:t>
      </w:r>
      <w:r w:rsidR="005F497F" w:rsidRPr="00156DE5">
        <w:rPr>
          <w:rFonts w:ascii="Times New Roman" w:hAnsi="Times New Roman"/>
          <w:sz w:val="24"/>
          <w:szCs w:val="24"/>
          <w:lang w:eastAsia="ru-RU"/>
        </w:rPr>
        <w:t xml:space="preserve"> в Совет сельского поселения «</w:t>
      </w:r>
      <w:r w:rsidR="00B7692F" w:rsidRPr="00156DE5">
        <w:rPr>
          <w:rFonts w:ascii="Times New Roman" w:hAnsi="Times New Roman"/>
          <w:sz w:val="24"/>
          <w:szCs w:val="24"/>
          <w:lang w:eastAsia="ru-RU"/>
        </w:rPr>
        <w:t xml:space="preserve">Среднее </w:t>
      </w:r>
      <w:r w:rsidR="00B7692F" w:rsidRPr="00156DE5">
        <w:rPr>
          <w:rFonts w:ascii="Times New Roman" w:hAnsi="Times New Roman"/>
          <w:sz w:val="24"/>
          <w:szCs w:val="24"/>
          <w:lang w:eastAsia="ru-RU"/>
        </w:rPr>
        <w:lastRenderedPageBreak/>
        <w:t>Бугаево</w:t>
      </w:r>
      <w:r w:rsidR="006F01CF" w:rsidRPr="00156DE5">
        <w:rPr>
          <w:rFonts w:ascii="Times New Roman" w:hAnsi="Times New Roman"/>
          <w:sz w:val="24"/>
          <w:szCs w:val="24"/>
          <w:lang w:eastAsia="ru-RU"/>
        </w:rPr>
        <w:t>»</w:t>
      </w:r>
      <w:r w:rsidR="00E47CF0" w:rsidRPr="00156DE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73E85" w:rsidRPr="00156DE5">
        <w:rPr>
          <w:rFonts w:ascii="Times New Roman" w:hAnsi="Times New Roman"/>
          <w:sz w:val="24"/>
          <w:szCs w:val="24"/>
          <w:lang w:eastAsia="ru-RU"/>
        </w:rPr>
        <w:t>подлежит рассмотрению в течение 15 рабочих дней со дня ее регистрации,</w:t>
      </w:r>
      <w:r w:rsidR="00C23A41" w:rsidRPr="00156DE5">
        <w:rPr>
          <w:rFonts w:ascii="Times New Roman" w:hAnsi="Times New Roman"/>
          <w:sz w:val="24"/>
          <w:szCs w:val="24"/>
          <w:lang w:eastAsia="ru-RU"/>
        </w:rPr>
        <w:t xml:space="preserve"> а в случае обжалования отказа Органа</w:t>
      </w:r>
      <w:r w:rsidR="00473E85" w:rsidRPr="00156DE5">
        <w:rPr>
          <w:rFonts w:ascii="Times New Roman" w:hAnsi="Times New Roman"/>
          <w:sz w:val="24"/>
          <w:szCs w:val="24"/>
          <w:lang w:eastAsia="ru-RU"/>
        </w:rPr>
        <w:t>, его должностного лица</w:t>
      </w:r>
      <w:r w:rsidR="00B7692F" w:rsidRPr="00156D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3E85" w:rsidRPr="00156DE5">
        <w:rPr>
          <w:rFonts w:ascii="Times New Roman" w:hAnsi="Times New Roman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 w:rsidR="00AE2401" w:rsidRPr="00156DE5">
        <w:rPr>
          <w:rFonts w:ascii="Times New Roman" w:hAnsi="Times New Roman"/>
          <w:sz w:val="24"/>
          <w:szCs w:val="24"/>
          <w:lang w:eastAsia="ru-RU"/>
        </w:rPr>
        <w:t>,</w:t>
      </w:r>
      <w:r w:rsidR="00AE2401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</w:t>
      </w:r>
      <w:r w:rsidR="005F497F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, Советом сельского поселения «</w:t>
      </w:r>
      <w:r w:rsidR="00B7692F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Среднее Бугаево</w:t>
      </w:r>
      <w:r w:rsidR="005F497F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r w:rsidR="00AE2401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уполномоченными на ее рассмотрение. </w:t>
      </w:r>
    </w:p>
    <w:p w:rsidR="00473E85" w:rsidRPr="00156DE5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hAnsi="Times New Roman"/>
          <w:sz w:val="24"/>
          <w:szCs w:val="24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B0A1B" w:rsidRPr="00156DE5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156DE5">
        <w:rPr>
          <w:rFonts w:ascii="Times New Roman" w:hAnsi="Times New Roman"/>
          <w:sz w:val="24"/>
          <w:szCs w:val="24"/>
          <w:lang w:eastAsia="ru-RU"/>
        </w:rPr>
        <w:t xml:space="preserve">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B3B8D" w:rsidRPr="00156DE5" w:rsidRDefault="00DB3B8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2401" w:rsidRPr="00156DE5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56DE5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AE2401" w:rsidRPr="00156DE5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E2401" w:rsidRPr="00156DE5" w:rsidRDefault="008D6D3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DE5">
        <w:rPr>
          <w:rFonts w:ascii="Times New Roman" w:hAnsi="Times New Roman"/>
          <w:sz w:val="24"/>
          <w:szCs w:val="24"/>
          <w:lang w:eastAsia="ru-RU"/>
        </w:rPr>
        <w:t>5.11</w:t>
      </w:r>
      <w:r w:rsidR="00AE2401" w:rsidRPr="00156DE5">
        <w:rPr>
          <w:rFonts w:ascii="Times New Roman" w:hAnsi="Times New Roman"/>
          <w:sz w:val="24"/>
          <w:szCs w:val="24"/>
          <w:lang w:eastAsia="ru-RU"/>
        </w:rPr>
        <w:t>. По результатам рассмотрения принимается одно из следующих решений:</w:t>
      </w:r>
    </w:p>
    <w:p w:rsidR="00AE2401" w:rsidRPr="00156DE5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DE5">
        <w:rPr>
          <w:rFonts w:ascii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AE2401" w:rsidRPr="00156DE5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DE5"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AE2401" w:rsidRPr="00156DE5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E2401" w:rsidRPr="00156DE5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45E8" w:rsidRPr="00156DE5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56DE5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AB45E8" w:rsidRPr="00156DE5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2401" w:rsidRPr="00156DE5" w:rsidRDefault="008D6D3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DE5">
        <w:rPr>
          <w:rFonts w:ascii="Times New Roman" w:hAnsi="Times New Roman"/>
          <w:sz w:val="24"/>
          <w:szCs w:val="24"/>
          <w:lang w:eastAsia="ru-RU"/>
        </w:rPr>
        <w:t>5.12</w:t>
      </w:r>
      <w:r w:rsidR="00AB45E8" w:rsidRPr="00156DE5">
        <w:rPr>
          <w:rFonts w:ascii="Times New Roman" w:hAnsi="Times New Roman"/>
          <w:sz w:val="24"/>
          <w:szCs w:val="24"/>
          <w:lang w:eastAsia="ru-RU"/>
        </w:rPr>
        <w:t>. Не позднее дня, следующего за днем п</w:t>
      </w:r>
      <w:r w:rsidR="00333BF1" w:rsidRPr="00156DE5">
        <w:rPr>
          <w:rFonts w:ascii="Times New Roman" w:hAnsi="Times New Roman"/>
          <w:sz w:val="24"/>
          <w:szCs w:val="24"/>
          <w:lang w:eastAsia="ru-RU"/>
        </w:rPr>
        <w:t>ринятия указанного в пункте 5.11.</w:t>
      </w:r>
      <w:r w:rsidR="00AB45E8" w:rsidRPr="00156DE5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5E8" w:rsidRPr="00156DE5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AB45E8" w:rsidRPr="00156DE5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Органа,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AB45E8" w:rsidRPr="00156DE5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AB45E8" w:rsidRPr="00156DE5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AB45E8" w:rsidRPr="00156DE5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AB45E8" w:rsidRPr="00156DE5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</w:t>
      </w:r>
      <w:r w:rsidR="007B52C8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с указанием аргументированных разъяснений о причинах принятого решения;</w:t>
      </w:r>
    </w:p>
    <w:p w:rsidR="00AB45E8" w:rsidRPr="00156DE5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B45E8" w:rsidRPr="00156DE5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ж) сведения о порядке обжалования принятого по жалобе решения.</w:t>
      </w:r>
    </w:p>
    <w:p w:rsidR="00B24CB1" w:rsidRPr="00156DE5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CB1" w:rsidRPr="00156DE5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B24CB1" w:rsidRPr="00156DE5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4CB1" w:rsidRPr="00156DE5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333BF1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B24CB1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255B5" w:rsidRPr="00156DE5" w:rsidRDefault="009255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CB1" w:rsidRPr="00156DE5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4CB1" w:rsidRPr="00156DE5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CB1" w:rsidRPr="00156DE5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333BF1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B24CB1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AB45E8" w:rsidRPr="00156DE5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B45E8" w:rsidRPr="00156DE5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с использованием официального сайта Органа </w:t>
      </w:r>
      <w:r w:rsidR="0019396C" w:rsidRPr="00156DE5">
        <w:rPr>
          <w:rFonts w:ascii="Times New Roman" w:hAnsi="Times New Roman" w:cs="Times New Roman"/>
          <w:sz w:val="24"/>
          <w:szCs w:val="24"/>
        </w:rPr>
        <w:t>(</w:t>
      </w:r>
      <w:r w:rsidR="0019396C" w:rsidRPr="00156DE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9396C" w:rsidRPr="00156DE5">
        <w:rPr>
          <w:rFonts w:ascii="Times New Roman" w:hAnsi="Times New Roman" w:cs="Times New Roman"/>
          <w:sz w:val="24"/>
          <w:szCs w:val="24"/>
        </w:rPr>
        <w:t>://среднее-бугаево. рф)</w:t>
      </w: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может быть принято при личном приеме заявителя.</w:t>
      </w:r>
    </w:p>
    <w:p w:rsidR="00AB45E8" w:rsidRPr="00156DE5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должно содержать:</w:t>
      </w:r>
    </w:p>
    <w:p w:rsidR="00AB45E8" w:rsidRPr="00156DE5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156DE5">
        <w:rPr>
          <w:rFonts w:ascii="Times New Roman" w:hAnsi="Times New Roman" w:cs="Times New Roman"/>
          <w:sz w:val="24"/>
          <w:szCs w:val="24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B45E8" w:rsidRPr="00156DE5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156DE5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B45E8" w:rsidRPr="00156DE5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156DE5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</w:p>
    <w:p w:rsidR="00AB45E8" w:rsidRPr="00156DE5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B45E8" w:rsidRPr="00156DE5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B24CB1" w:rsidRPr="00156DE5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CB1" w:rsidRPr="00156DE5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9F03D5" w:rsidRPr="00156DE5" w:rsidRDefault="009F03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4CB1" w:rsidRPr="00156DE5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D869DA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33BF1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B24CB1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размещается:</w:t>
      </w:r>
    </w:p>
    <w:p w:rsidR="00B24CB1" w:rsidRPr="00156DE5" w:rsidRDefault="00B24CB1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Органе;</w:t>
      </w:r>
    </w:p>
    <w:p w:rsidR="00B24CB1" w:rsidRPr="00156DE5" w:rsidRDefault="005F497F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официальном сайте</w:t>
      </w:r>
      <w:r w:rsidR="00333BF1" w:rsidRPr="00156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Органа.</w:t>
      </w:r>
    </w:p>
    <w:p w:rsidR="007B336F" w:rsidRPr="00156DE5" w:rsidRDefault="007B336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DE5">
        <w:rPr>
          <w:rFonts w:ascii="Times New Roman" w:hAnsi="Times New Roman"/>
          <w:sz w:val="24"/>
          <w:szCs w:val="24"/>
          <w:lang w:eastAsia="ru-RU"/>
        </w:rPr>
        <w:t>5.</w:t>
      </w:r>
      <w:r w:rsidR="00137ABA" w:rsidRPr="00156DE5">
        <w:rPr>
          <w:rFonts w:ascii="Times New Roman" w:hAnsi="Times New Roman"/>
          <w:sz w:val="24"/>
          <w:szCs w:val="24"/>
          <w:lang w:eastAsia="ru-RU"/>
        </w:rPr>
        <w:t>1</w:t>
      </w:r>
      <w:r w:rsidR="00333BF1" w:rsidRPr="00156DE5">
        <w:rPr>
          <w:rFonts w:ascii="Times New Roman" w:hAnsi="Times New Roman"/>
          <w:sz w:val="24"/>
          <w:szCs w:val="24"/>
          <w:lang w:eastAsia="ru-RU"/>
        </w:rPr>
        <w:t>6</w:t>
      </w:r>
      <w:r w:rsidRPr="00156DE5">
        <w:rPr>
          <w:rFonts w:ascii="Times New Roman" w:hAnsi="Times New Roman"/>
          <w:sz w:val="24"/>
          <w:szCs w:val="24"/>
          <w:lang w:eastAsia="ru-RU"/>
        </w:rPr>
        <w:t>. Информацию о порядке подачи и рассмотрения жалобы можно получить:</w:t>
      </w:r>
    </w:p>
    <w:p w:rsidR="007B336F" w:rsidRPr="00156DE5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DE5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Органа;</w:t>
      </w:r>
    </w:p>
    <w:p w:rsidR="007B336F" w:rsidRPr="00156DE5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DE5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7B336F" w:rsidRPr="00156DE5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DE5">
        <w:rPr>
          <w:rFonts w:ascii="Times New Roman" w:hAnsi="Times New Roman"/>
          <w:sz w:val="24"/>
          <w:szCs w:val="24"/>
          <w:lang w:eastAsia="ru-RU"/>
        </w:rPr>
        <w:t>при личном обращении в Орган, в том числе по электронной почте;</w:t>
      </w:r>
    </w:p>
    <w:p w:rsidR="007B336F" w:rsidRPr="00156DE5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DE5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Орган;</w:t>
      </w:r>
    </w:p>
    <w:p w:rsidR="009255B5" w:rsidRPr="00156DE5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DE5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C23A41" w:rsidRPr="00156DE5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396C" w:rsidRDefault="0019396C" w:rsidP="00391D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6DE5" w:rsidRDefault="00156DE5" w:rsidP="00391D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396C" w:rsidRDefault="0019396C" w:rsidP="00391D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Calibri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91D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«Передача муниципального имущества в доверительное управление»</w:t>
      </w: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lang w:eastAsia="ru-RU"/>
        </w:rPr>
      </w:pP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lang w:eastAsia="ru-RU"/>
        </w:rPr>
      </w:pPr>
    </w:p>
    <w:tbl>
      <w:tblPr>
        <w:tblpPr w:leftFromText="180" w:rightFromText="180" w:vertAnchor="text" w:horzAnchor="margin" w:tblpY="-81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1"/>
        <w:gridCol w:w="841"/>
        <w:gridCol w:w="295"/>
        <w:gridCol w:w="223"/>
        <w:gridCol w:w="1256"/>
        <w:gridCol w:w="957"/>
        <w:gridCol w:w="1147"/>
        <w:gridCol w:w="1457"/>
        <w:gridCol w:w="1993"/>
      </w:tblGrid>
      <w:tr w:rsidR="00391DE4" w:rsidRPr="00391DE4" w:rsidTr="00A914A7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391DE4" w:rsidRPr="00391DE4" w:rsidTr="00A914A7">
        <w:trPr>
          <w:trHeight w:val="20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1DE4" w:rsidRPr="00391DE4" w:rsidRDefault="00391DE4" w:rsidP="00391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lang w:eastAsia="ru-RU"/>
        </w:rPr>
      </w:pP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Pr="00391DE4" w:rsidRDefault="00391DE4" w:rsidP="00391D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Pr="00391DE4" w:rsidRDefault="00391DE4" w:rsidP="00391D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Pr="00391DE4" w:rsidRDefault="00391DE4" w:rsidP="00391DE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Default="00391DE4" w:rsidP="00391DE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Pr="00391DE4" w:rsidRDefault="00391DE4" w:rsidP="00391DE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Pr="00391DE4" w:rsidRDefault="00391DE4" w:rsidP="00391DE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ЗАЯВЛЕНИЕ</w:t>
      </w:r>
    </w:p>
    <w:p w:rsidR="00A914A7" w:rsidRDefault="00391DE4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A914A7" w:rsidRDefault="00A914A7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914A7" w:rsidRDefault="00A914A7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91DE4" w:rsidRPr="00391D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нормативно-правовое основание предоставления муниципальной услуги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91DE4" w:rsidRPr="00391DE4" w:rsidRDefault="00391DE4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передать в доверительное уп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равление муниципальное имущество </w:t>
      </w:r>
    </w:p>
    <w:p w:rsidR="00391DE4" w:rsidRPr="00391DE4" w:rsidRDefault="00391DE4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91DE4" w:rsidRPr="00391DE4" w:rsidRDefault="00391DE4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91DE4" w:rsidRPr="00391DE4" w:rsidRDefault="00391DE4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(нежилое помещение, здание, строение, сооружение)</w:t>
      </w:r>
    </w:p>
    <w:p w:rsidR="00391DE4" w:rsidRPr="00391DE4" w:rsidRDefault="00391DE4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___________________________________________________________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91DE4" w:rsidRPr="00391DE4" w:rsidRDefault="00391DE4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____________ для пользования ____________________________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91DE4" w:rsidRPr="00391DE4" w:rsidRDefault="00391DE4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(цель, назначение, вид деятельности)</w:t>
      </w:r>
    </w:p>
    <w:p w:rsidR="00391DE4" w:rsidRPr="00A914A7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00" w:type="pct"/>
        <w:jc w:val="center"/>
        <w:tblInd w:w="-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5"/>
        <w:gridCol w:w="705"/>
        <w:gridCol w:w="808"/>
        <w:gridCol w:w="267"/>
        <w:gridCol w:w="1296"/>
        <w:gridCol w:w="124"/>
        <w:gridCol w:w="6"/>
        <w:gridCol w:w="990"/>
        <w:gridCol w:w="1138"/>
        <w:gridCol w:w="1462"/>
        <w:gridCol w:w="2019"/>
        <w:gridCol w:w="120"/>
      </w:tblGrid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4672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391DE4" w:rsidRPr="00391DE4" w:rsidTr="00324C16">
        <w:trPr>
          <w:trHeight w:val="20"/>
          <w:jc w:val="center"/>
        </w:trPr>
        <w:tc>
          <w:tcPr>
            <w:tcW w:w="14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8" w:type="pct"/>
            <w:gridSpan w:val="11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trHeight w:val="20"/>
          <w:jc w:val="center"/>
        </w:trPr>
        <w:tc>
          <w:tcPr>
            <w:tcW w:w="1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8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trHeight w:val="20"/>
          <w:jc w:val="center"/>
        </w:trPr>
        <w:tc>
          <w:tcPr>
            <w:tcW w:w="1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8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324C16">
        <w:trPr>
          <w:trHeight w:val="20"/>
          <w:jc w:val="center"/>
        </w:trPr>
        <w:tc>
          <w:tcPr>
            <w:tcW w:w="14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8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1726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294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1726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294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1726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4672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923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749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92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749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923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749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923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749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4672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508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16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50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28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37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50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376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3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4672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50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28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9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78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50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28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9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78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50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16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50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8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58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3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4672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50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28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9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78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50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28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9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78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50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16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50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84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58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3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50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1060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611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1060" w:type="pct"/>
            <w:gridSpan w:val="4"/>
            <w:vMerge/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1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054"/>
        <w:tblW w:w="4943" w:type="pct"/>
        <w:tblBorders>
          <w:insideH w:val="single" w:sz="4" w:space="0" w:color="auto"/>
        </w:tblBorders>
        <w:tblLook w:val="04A0"/>
      </w:tblPr>
      <w:tblGrid>
        <w:gridCol w:w="3189"/>
        <w:gridCol w:w="887"/>
        <w:gridCol w:w="5104"/>
      </w:tblGrid>
      <w:tr w:rsidR="00324C16" w:rsidRPr="00391DE4" w:rsidTr="00324C16">
        <w:tc>
          <w:tcPr>
            <w:tcW w:w="1737" w:type="pct"/>
          </w:tcPr>
          <w:p w:rsidR="00324C16" w:rsidRPr="00391DE4" w:rsidRDefault="00324C16" w:rsidP="00324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3" w:type="pct"/>
            <w:tcBorders>
              <w:top w:val="nil"/>
              <w:bottom w:val="nil"/>
            </w:tcBorders>
          </w:tcPr>
          <w:p w:rsidR="00324C16" w:rsidRPr="00391DE4" w:rsidRDefault="00324C16" w:rsidP="00324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</w:tcPr>
          <w:p w:rsidR="00324C16" w:rsidRPr="00391DE4" w:rsidRDefault="00324C16" w:rsidP="00324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Подпись/ФИО</w:t>
            </w:r>
          </w:p>
        </w:tc>
      </w:tr>
    </w:tbl>
    <w:p w:rsidR="00391DE4" w:rsidRPr="00391DE4" w:rsidRDefault="00391DE4" w:rsidP="00391D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14A7" w:rsidRDefault="00A914A7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A914A7" w:rsidRDefault="00A914A7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18"/>
          <w:lang w:eastAsia="ru-RU"/>
        </w:rPr>
        <w:lastRenderedPageBreak/>
        <w:t>Приложение №2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18"/>
          <w:lang w:eastAsia="ru-RU"/>
        </w:rPr>
        <w:t>к административному регламенту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18"/>
          <w:lang w:eastAsia="ru-RU"/>
        </w:rPr>
        <w:t>предоставления муниципальной услуги</w:t>
      </w:r>
    </w:p>
    <w:p w:rsid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18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18"/>
          <w:lang w:eastAsia="ru-RU"/>
        </w:rPr>
        <w:t>«</w:t>
      </w:r>
      <w:r w:rsidRPr="00391DE4">
        <w:rPr>
          <w:rFonts w:ascii="Times New Roman" w:eastAsia="Calibri" w:hAnsi="Times New Roman" w:cs="Times New Roman"/>
          <w:sz w:val="24"/>
          <w:szCs w:val="18"/>
          <w:lang w:eastAsia="ru-RU"/>
        </w:rPr>
        <w:t>Передача муниципального имущества в доверительное управление»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18"/>
          <w:lang w:eastAsia="ru-RU"/>
        </w:rPr>
      </w:pP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72" w:type="dxa"/>
        <w:jc w:val="center"/>
        <w:tblInd w:w="39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3"/>
        <w:gridCol w:w="66"/>
        <w:gridCol w:w="792"/>
        <w:gridCol w:w="2359"/>
        <w:gridCol w:w="570"/>
        <w:gridCol w:w="3770"/>
        <w:gridCol w:w="607"/>
      </w:tblGrid>
      <w:tr w:rsidR="00391DE4" w:rsidRPr="00391DE4" w:rsidTr="00324C16">
        <w:trPr>
          <w:trHeight w:val="20"/>
          <w:jc w:val="center"/>
        </w:trPr>
        <w:tc>
          <w:tcPr>
            <w:tcW w:w="89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571" w:type="dxa"/>
              <w:tblLook w:val="04A0"/>
            </w:tblPr>
            <w:tblGrid>
              <w:gridCol w:w="279"/>
              <w:gridCol w:w="1671"/>
              <w:gridCol w:w="1843"/>
              <w:gridCol w:w="992"/>
              <w:gridCol w:w="4786"/>
            </w:tblGrid>
            <w:tr w:rsidR="00391DE4" w:rsidRPr="00391DE4" w:rsidTr="00324C16">
              <w:trPr>
                <w:gridBefore w:val="1"/>
                <w:wBefore w:w="146" w:type="pct"/>
              </w:trPr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DE4" w:rsidRPr="00391DE4" w:rsidRDefault="00391DE4" w:rsidP="00391DE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91D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DE4" w:rsidRPr="00391DE4" w:rsidRDefault="00391DE4" w:rsidP="00391DE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391DE4" w:rsidRPr="00391DE4" w:rsidRDefault="00391DE4" w:rsidP="00391DE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391DE4" w:rsidRPr="00391DE4" w:rsidRDefault="00391DE4" w:rsidP="00391DE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391DE4" w:rsidRPr="00391DE4" w:rsidTr="00324C16">
              <w:tc>
                <w:tcPr>
                  <w:tcW w:w="1019" w:type="pct"/>
                  <w:gridSpan w:val="2"/>
                  <w:tcBorders>
                    <w:top w:val="single" w:sz="4" w:space="0" w:color="auto"/>
                  </w:tcBorders>
                </w:tcPr>
                <w:p w:rsidR="00391DE4" w:rsidRPr="00391DE4" w:rsidRDefault="00391DE4" w:rsidP="00391DE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391DE4" w:rsidRPr="00391DE4" w:rsidRDefault="00391DE4" w:rsidP="00391DE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8" w:type="pct"/>
                </w:tcPr>
                <w:p w:rsidR="00391DE4" w:rsidRPr="00391DE4" w:rsidRDefault="00391DE4" w:rsidP="00391DE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391DE4" w:rsidRPr="00391DE4" w:rsidRDefault="00391DE4" w:rsidP="00391DE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Орган, обрабатывающий запрос на предоставление услуги</w:t>
                  </w:r>
                </w:p>
                <w:p w:rsidR="00391DE4" w:rsidRDefault="00391DE4" w:rsidP="00391DE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91DE4" w:rsidRPr="00391DE4" w:rsidRDefault="00391DE4" w:rsidP="00391DE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391DE4" w:rsidRPr="00391DE4" w:rsidTr="00324C16">
        <w:trPr>
          <w:trHeight w:val="20"/>
          <w:jc w:val="center"/>
        </w:trPr>
        <w:tc>
          <w:tcPr>
            <w:tcW w:w="2126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846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trHeight w:val="20"/>
          <w:jc w:val="center"/>
        </w:trPr>
        <w:tc>
          <w:tcPr>
            <w:tcW w:w="212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846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trHeight w:val="20"/>
          <w:jc w:val="center"/>
        </w:trPr>
        <w:tc>
          <w:tcPr>
            <w:tcW w:w="212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846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324C16">
        <w:trPr>
          <w:trHeight w:val="20"/>
          <w:jc w:val="center"/>
        </w:trPr>
        <w:tc>
          <w:tcPr>
            <w:tcW w:w="1059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913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324C16">
        <w:trPr>
          <w:trHeight w:val="20"/>
          <w:jc w:val="center"/>
        </w:trPr>
        <w:tc>
          <w:tcPr>
            <w:tcW w:w="897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324C16" w:rsidRPr="00391DE4" w:rsidTr="00324C16">
        <w:trPr>
          <w:trHeight w:val="20"/>
          <w:jc w:val="center"/>
        </w:trPr>
        <w:tc>
          <w:tcPr>
            <w:tcW w:w="1059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1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4230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24C16" w:rsidRPr="00391DE4" w:rsidTr="00324C16">
        <w:trPr>
          <w:trHeight w:val="20"/>
          <w:jc w:val="center"/>
        </w:trPr>
        <w:tc>
          <w:tcPr>
            <w:tcW w:w="105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06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1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23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trHeight w:val="20"/>
          <w:jc w:val="center"/>
        </w:trPr>
        <w:tc>
          <w:tcPr>
            <w:tcW w:w="105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913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24C16" w:rsidRPr="00391DE4" w:rsidTr="00324C16">
        <w:trPr>
          <w:trHeight w:val="20"/>
          <w:jc w:val="center"/>
        </w:trPr>
        <w:tc>
          <w:tcPr>
            <w:tcW w:w="1059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06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5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56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0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trHeight w:val="20"/>
          <w:jc w:val="center"/>
        </w:trPr>
        <w:tc>
          <w:tcPr>
            <w:tcW w:w="8972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324C16" w:rsidRPr="00391DE4" w:rsidTr="00324C16">
        <w:trPr>
          <w:trHeight w:val="20"/>
          <w:jc w:val="center"/>
        </w:trPr>
        <w:tc>
          <w:tcPr>
            <w:tcW w:w="1059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1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230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24C16" w:rsidRPr="00391DE4" w:rsidTr="00324C16">
        <w:trPr>
          <w:trHeight w:val="20"/>
          <w:jc w:val="center"/>
        </w:trPr>
        <w:tc>
          <w:tcPr>
            <w:tcW w:w="105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06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1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23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trHeight w:val="20"/>
          <w:jc w:val="center"/>
        </w:trPr>
        <w:tc>
          <w:tcPr>
            <w:tcW w:w="105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913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24C16" w:rsidRPr="00391DE4" w:rsidTr="00324C16">
        <w:trPr>
          <w:trHeight w:val="20"/>
          <w:jc w:val="center"/>
        </w:trPr>
        <w:tc>
          <w:tcPr>
            <w:tcW w:w="1059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06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5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56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0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trHeight w:val="20"/>
          <w:jc w:val="center"/>
        </w:trPr>
        <w:tc>
          <w:tcPr>
            <w:tcW w:w="113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835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324C16">
        <w:trPr>
          <w:trHeight w:val="20"/>
          <w:jc w:val="center"/>
        </w:trPr>
        <w:tc>
          <w:tcPr>
            <w:tcW w:w="113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1DE4" w:rsidRDefault="00391DE4" w:rsidP="00391DE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Default="00391DE4" w:rsidP="00391DE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Default="00391DE4" w:rsidP="00391DE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Default="00391DE4" w:rsidP="00391DE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Default="00391DE4" w:rsidP="00391DE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Default="00391DE4" w:rsidP="00391DE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Default="00391DE4" w:rsidP="00391DE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Default="00391DE4" w:rsidP="00391DE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Default="00391DE4" w:rsidP="00391DE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Default="00391DE4" w:rsidP="00391DE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Default="00391DE4" w:rsidP="00391DE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Default="00391DE4" w:rsidP="00391DE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Default="00391DE4" w:rsidP="00391DE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Default="00391DE4" w:rsidP="00391DE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Default="00391DE4" w:rsidP="00391DE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Default="00391DE4" w:rsidP="00391DE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Default="00391DE4" w:rsidP="00391DE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Pr="00391DE4" w:rsidRDefault="00391DE4" w:rsidP="00391DE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A914A7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A914A7" w:rsidRDefault="00A914A7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391DE4" w:rsidRPr="00391DE4" w:rsidRDefault="00A914A7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91DE4" w:rsidRPr="00391D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нормативно-правовое основание предоставления муниципальной услуг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и)</w:t>
      </w:r>
      <w:r w:rsidR="00391DE4"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передать в доверительное управление муниципальное имущество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(нежилое помещение, здание, строение, сооружение)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___________________________________________________________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____________ для пользования _____________________________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(цель, назначение, вид деятельности)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6"/>
        <w:gridCol w:w="599"/>
        <w:gridCol w:w="826"/>
        <w:gridCol w:w="312"/>
        <w:gridCol w:w="1304"/>
        <w:gridCol w:w="173"/>
        <w:gridCol w:w="7"/>
        <w:gridCol w:w="955"/>
        <w:gridCol w:w="1153"/>
        <w:gridCol w:w="1462"/>
        <w:gridCol w:w="1993"/>
      </w:tblGrid>
      <w:tr w:rsidR="00391DE4" w:rsidRPr="00391DE4" w:rsidTr="00A914A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1DE4" w:rsidRPr="00391DE4" w:rsidRDefault="00391DE4" w:rsidP="00391D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Pr="00391DE4" w:rsidRDefault="00391DE4" w:rsidP="00391D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391DE4" w:rsidRPr="00391DE4" w:rsidTr="00A914A7">
        <w:tc>
          <w:tcPr>
            <w:tcW w:w="3190" w:type="dxa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c>
          <w:tcPr>
            <w:tcW w:w="3190" w:type="dxa"/>
          </w:tcPr>
          <w:p w:rsidR="00391DE4" w:rsidRPr="00391DE4" w:rsidRDefault="00391DE4" w:rsidP="0039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91DE4" w:rsidRPr="00391DE4" w:rsidRDefault="00391DE4" w:rsidP="0039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91DE4" w:rsidRPr="00391DE4" w:rsidRDefault="00391DE4" w:rsidP="0039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Подпись/ФИО</w:t>
            </w:r>
          </w:p>
        </w:tc>
      </w:tr>
    </w:tbl>
    <w:p w:rsidR="006726FF" w:rsidRDefault="006726FF" w:rsidP="00156DE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6726FF" w:rsidSect="00A914A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C72" w:rsidRDefault="00093C72" w:rsidP="00A0409E">
      <w:pPr>
        <w:spacing w:after="0" w:line="240" w:lineRule="auto"/>
      </w:pPr>
      <w:r>
        <w:separator/>
      </w:r>
    </w:p>
  </w:endnote>
  <w:endnote w:type="continuationSeparator" w:id="0">
    <w:p w:rsidR="00093C72" w:rsidRDefault="00093C72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C72" w:rsidRDefault="00093C72" w:rsidP="00A0409E">
      <w:pPr>
        <w:spacing w:after="0" w:line="240" w:lineRule="auto"/>
      </w:pPr>
      <w:r>
        <w:separator/>
      </w:r>
    </w:p>
  </w:footnote>
  <w:footnote w:type="continuationSeparator" w:id="0">
    <w:p w:rsidR="00093C72" w:rsidRDefault="00093C72" w:rsidP="00A0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9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6"/>
  </w:num>
  <w:num w:numId="6">
    <w:abstractNumId w:val="19"/>
  </w:num>
  <w:num w:numId="7">
    <w:abstractNumId w:val="7"/>
  </w:num>
  <w:num w:numId="8">
    <w:abstractNumId w:val="4"/>
  </w:num>
  <w:num w:numId="9">
    <w:abstractNumId w:val="14"/>
  </w:num>
  <w:num w:numId="10">
    <w:abstractNumId w:val="15"/>
  </w:num>
  <w:num w:numId="11">
    <w:abstractNumId w:val="1"/>
  </w:num>
  <w:num w:numId="12">
    <w:abstractNumId w:val="2"/>
  </w:num>
  <w:num w:numId="13">
    <w:abstractNumId w:val="11"/>
  </w:num>
  <w:num w:numId="14">
    <w:abstractNumId w:val="5"/>
  </w:num>
  <w:num w:numId="15">
    <w:abstractNumId w:val="16"/>
  </w:num>
  <w:num w:numId="16">
    <w:abstractNumId w:val="4"/>
  </w:num>
  <w:num w:numId="17">
    <w:abstractNumId w:val="14"/>
  </w:num>
  <w:num w:numId="18">
    <w:abstractNumId w:val="11"/>
  </w:num>
  <w:num w:numId="19">
    <w:abstractNumId w:val="17"/>
  </w:num>
  <w:num w:numId="20">
    <w:abstractNumId w:val="12"/>
  </w:num>
  <w:num w:numId="21">
    <w:abstractNumId w:val="0"/>
  </w:num>
  <w:num w:numId="22">
    <w:abstractNumId w:val="9"/>
  </w:num>
  <w:num w:numId="23">
    <w:abstractNumId w:val="13"/>
  </w:num>
  <w:num w:numId="24">
    <w:abstractNumId w:val="1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12B"/>
    <w:rsid w:val="00001178"/>
    <w:rsid w:val="00002E95"/>
    <w:rsid w:val="00004AD3"/>
    <w:rsid w:val="00005F25"/>
    <w:rsid w:val="00011243"/>
    <w:rsid w:val="00012AF7"/>
    <w:rsid w:val="0001304B"/>
    <w:rsid w:val="0001376A"/>
    <w:rsid w:val="00014188"/>
    <w:rsid w:val="000168D3"/>
    <w:rsid w:val="00017210"/>
    <w:rsid w:val="000204DA"/>
    <w:rsid w:val="00020E61"/>
    <w:rsid w:val="000211E6"/>
    <w:rsid w:val="000224C7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F3D"/>
    <w:rsid w:val="0004225C"/>
    <w:rsid w:val="000422A7"/>
    <w:rsid w:val="00042AF9"/>
    <w:rsid w:val="00043CAA"/>
    <w:rsid w:val="00043D26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707AF"/>
    <w:rsid w:val="00072E82"/>
    <w:rsid w:val="00075DD6"/>
    <w:rsid w:val="00076158"/>
    <w:rsid w:val="000775DD"/>
    <w:rsid w:val="00080A2D"/>
    <w:rsid w:val="00080BFC"/>
    <w:rsid w:val="000817F1"/>
    <w:rsid w:val="0008199A"/>
    <w:rsid w:val="000831FB"/>
    <w:rsid w:val="00083D82"/>
    <w:rsid w:val="0008522E"/>
    <w:rsid w:val="0008588E"/>
    <w:rsid w:val="00085EA6"/>
    <w:rsid w:val="0009073E"/>
    <w:rsid w:val="00092713"/>
    <w:rsid w:val="000927D7"/>
    <w:rsid w:val="00093C72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24EA"/>
    <w:rsid w:val="000B2C61"/>
    <w:rsid w:val="000B452F"/>
    <w:rsid w:val="000B4694"/>
    <w:rsid w:val="000B5D43"/>
    <w:rsid w:val="000B6607"/>
    <w:rsid w:val="000B7F62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16B"/>
    <w:rsid w:val="000D4FF6"/>
    <w:rsid w:val="000D6272"/>
    <w:rsid w:val="000D6B77"/>
    <w:rsid w:val="000E3C42"/>
    <w:rsid w:val="000E5C7A"/>
    <w:rsid w:val="000E7151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0D74"/>
    <w:rsid w:val="001022BE"/>
    <w:rsid w:val="001038C1"/>
    <w:rsid w:val="00104FAE"/>
    <w:rsid w:val="001056DE"/>
    <w:rsid w:val="00105FC6"/>
    <w:rsid w:val="0010643E"/>
    <w:rsid w:val="001066E2"/>
    <w:rsid w:val="00107DC7"/>
    <w:rsid w:val="001122C7"/>
    <w:rsid w:val="001129C7"/>
    <w:rsid w:val="00113973"/>
    <w:rsid w:val="00114190"/>
    <w:rsid w:val="001141A5"/>
    <w:rsid w:val="00114D73"/>
    <w:rsid w:val="00122004"/>
    <w:rsid w:val="00122C05"/>
    <w:rsid w:val="00125D49"/>
    <w:rsid w:val="00125FC5"/>
    <w:rsid w:val="001266E7"/>
    <w:rsid w:val="00127957"/>
    <w:rsid w:val="00130457"/>
    <w:rsid w:val="001315FA"/>
    <w:rsid w:val="00133A8B"/>
    <w:rsid w:val="00134A21"/>
    <w:rsid w:val="00134F98"/>
    <w:rsid w:val="00135E43"/>
    <w:rsid w:val="0013663C"/>
    <w:rsid w:val="00136CF4"/>
    <w:rsid w:val="00137ABA"/>
    <w:rsid w:val="00141BD8"/>
    <w:rsid w:val="00142BA5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56DE5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84942"/>
    <w:rsid w:val="00185399"/>
    <w:rsid w:val="00185D53"/>
    <w:rsid w:val="00191B0C"/>
    <w:rsid w:val="001928ED"/>
    <w:rsid w:val="0019396C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5CD8"/>
    <w:rsid w:val="001B74BB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5D15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610"/>
    <w:rsid w:val="002158FF"/>
    <w:rsid w:val="00216681"/>
    <w:rsid w:val="002167A5"/>
    <w:rsid w:val="00217016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B68"/>
    <w:rsid w:val="002327CA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182F"/>
    <w:rsid w:val="00245AC6"/>
    <w:rsid w:val="00245B05"/>
    <w:rsid w:val="00245CAF"/>
    <w:rsid w:val="00245E4B"/>
    <w:rsid w:val="0024636E"/>
    <w:rsid w:val="0024786E"/>
    <w:rsid w:val="00251214"/>
    <w:rsid w:val="00252019"/>
    <w:rsid w:val="0025523F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5EEC"/>
    <w:rsid w:val="00266AD5"/>
    <w:rsid w:val="00267838"/>
    <w:rsid w:val="00270B4F"/>
    <w:rsid w:val="00270FA4"/>
    <w:rsid w:val="00271375"/>
    <w:rsid w:val="0027312B"/>
    <w:rsid w:val="002745AD"/>
    <w:rsid w:val="00274B54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1521"/>
    <w:rsid w:val="0029410B"/>
    <w:rsid w:val="00294B79"/>
    <w:rsid w:val="00295860"/>
    <w:rsid w:val="00295A09"/>
    <w:rsid w:val="002A3E76"/>
    <w:rsid w:val="002A4D41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18E2"/>
    <w:rsid w:val="002E19E1"/>
    <w:rsid w:val="002E4020"/>
    <w:rsid w:val="002E4B6D"/>
    <w:rsid w:val="002E6B65"/>
    <w:rsid w:val="002F059E"/>
    <w:rsid w:val="002F1BEC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3619"/>
    <w:rsid w:val="003142E3"/>
    <w:rsid w:val="003143AA"/>
    <w:rsid w:val="003154F7"/>
    <w:rsid w:val="003156C8"/>
    <w:rsid w:val="00315948"/>
    <w:rsid w:val="003164BF"/>
    <w:rsid w:val="00316C22"/>
    <w:rsid w:val="003208A0"/>
    <w:rsid w:val="00321620"/>
    <w:rsid w:val="00321C10"/>
    <w:rsid w:val="0032251E"/>
    <w:rsid w:val="00322EC0"/>
    <w:rsid w:val="00324C16"/>
    <w:rsid w:val="00325401"/>
    <w:rsid w:val="00326E2F"/>
    <w:rsid w:val="00327E1E"/>
    <w:rsid w:val="00331466"/>
    <w:rsid w:val="003323BC"/>
    <w:rsid w:val="0033337B"/>
    <w:rsid w:val="0033367E"/>
    <w:rsid w:val="00333BF1"/>
    <w:rsid w:val="00334A85"/>
    <w:rsid w:val="00334FF3"/>
    <w:rsid w:val="00335938"/>
    <w:rsid w:val="0033735C"/>
    <w:rsid w:val="00337B86"/>
    <w:rsid w:val="00337DDC"/>
    <w:rsid w:val="00340A23"/>
    <w:rsid w:val="00341AC5"/>
    <w:rsid w:val="00342566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60CE"/>
    <w:rsid w:val="00367E2A"/>
    <w:rsid w:val="003751D1"/>
    <w:rsid w:val="00377DE2"/>
    <w:rsid w:val="0038168F"/>
    <w:rsid w:val="00381F23"/>
    <w:rsid w:val="00385188"/>
    <w:rsid w:val="00385445"/>
    <w:rsid w:val="003877CE"/>
    <w:rsid w:val="00390D16"/>
    <w:rsid w:val="00391DE4"/>
    <w:rsid w:val="00392680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A78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6D2C"/>
    <w:rsid w:val="003F7194"/>
    <w:rsid w:val="003F7C80"/>
    <w:rsid w:val="00400B3C"/>
    <w:rsid w:val="00400E06"/>
    <w:rsid w:val="00401006"/>
    <w:rsid w:val="0040212A"/>
    <w:rsid w:val="004029E0"/>
    <w:rsid w:val="00402E85"/>
    <w:rsid w:val="00405142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37873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0ACD"/>
    <w:rsid w:val="00451CB7"/>
    <w:rsid w:val="00452711"/>
    <w:rsid w:val="00452925"/>
    <w:rsid w:val="00455160"/>
    <w:rsid w:val="004555AD"/>
    <w:rsid w:val="00455DAA"/>
    <w:rsid w:val="00457568"/>
    <w:rsid w:val="00460575"/>
    <w:rsid w:val="004609EB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558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0E5D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0401"/>
    <w:rsid w:val="004C1493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D5B92"/>
    <w:rsid w:val="004E0442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3F9"/>
    <w:rsid w:val="00524CAD"/>
    <w:rsid w:val="005256A8"/>
    <w:rsid w:val="0052591A"/>
    <w:rsid w:val="00526407"/>
    <w:rsid w:val="0052657A"/>
    <w:rsid w:val="0052747B"/>
    <w:rsid w:val="00530483"/>
    <w:rsid w:val="0053214C"/>
    <w:rsid w:val="00535159"/>
    <w:rsid w:val="00536FF2"/>
    <w:rsid w:val="0053748B"/>
    <w:rsid w:val="005374B3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A6B"/>
    <w:rsid w:val="005711A6"/>
    <w:rsid w:val="00571FFB"/>
    <w:rsid w:val="00574D77"/>
    <w:rsid w:val="005756C8"/>
    <w:rsid w:val="00576783"/>
    <w:rsid w:val="00576A8D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46A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3CDE"/>
    <w:rsid w:val="005A4E55"/>
    <w:rsid w:val="005A5024"/>
    <w:rsid w:val="005B0CEF"/>
    <w:rsid w:val="005B1E00"/>
    <w:rsid w:val="005B2427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2A38"/>
    <w:rsid w:val="005F497F"/>
    <w:rsid w:val="005F5920"/>
    <w:rsid w:val="005F715A"/>
    <w:rsid w:val="00600096"/>
    <w:rsid w:val="00600136"/>
    <w:rsid w:val="006017C0"/>
    <w:rsid w:val="0060265A"/>
    <w:rsid w:val="00602676"/>
    <w:rsid w:val="0060361B"/>
    <w:rsid w:val="00603B1C"/>
    <w:rsid w:val="00606A0F"/>
    <w:rsid w:val="00606B18"/>
    <w:rsid w:val="00607CFE"/>
    <w:rsid w:val="00607D26"/>
    <w:rsid w:val="0061020B"/>
    <w:rsid w:val="00610263"/>
    <w:rsid w:val="006117F0"/>
    <w:rsid w:val="0061211A"/>
    <w:rsid w:val="0061345E"/>
    <w:rsid w:val="006135EB"/>
    <w:rsid w:val="00613C38"/>
    <w:rsid w:val="0061412A"/>
    <w:rsid w:val="00614A44"/>
    <w:rsid w:val="00615D07"/>
    <w:rsid w:val="00617BEE"/>
    <w:rsid w:val="0062075C"/>
    <w:rsid w:val="006236E8"/>
    <w:rsid w:val="00625E2C"/>
    <w:rsid w:val="00626DD9"/>
    <w:rsid w:val="00626F86"/>
    <w:rsid w:val="00626F90"/>
    <w:rsid w:val="006274A6"/>
    <w:rsid w:val="006302A0"/>
    <w:rsid w:val="00636135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36"/>
    <w:rsid w:val="00651B81"/>
    <w:rsid w:val="006538D7"/>
    <w:rsid w:val="00657BB0"/>
    <w:rsid w:val="00657D6F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77AAA"/>
    <w:rsid w:val="00680CC2"/>
    <w:rsid w:val="00681559"/>
    <w:rsid w:val="00681570"/>
    <w:rsid w:val="006816F7"/>
    <w:rsid w:val="006832CD"/>
    <w:rsid w:val="00683CE3"/>
    <w:rsid w:val="00685F70"/>
    <w:rsid w:val="0068740E"/>
    <w:rsid w:val="00687DF5"/>
    <w:rsid w:val="00690022"/>
    <w:rsid w:val="00690364"/>
    <w:rsid w:val="006904DB"/>
    <w:rsid w:val="00690EDB"/>
    <w:rsid w:val="006934F9"/>
    <w:rsid w:val="0069527A"/>
    <w:rsid w:val="00695BD0"/>
    <w:rsid w:val="00696615"/>
    <w:rsid w:val="00696A36"/>
    <w:rsid w:val="006A1BA2"/>
    <w:rsid w:val="006A253D"/>
    <w:rsid w:val="006A27FB"/>
    <w:rsid w:val="006A37EA"/>
    <w:rsid w:val="006A42A2"/>
    <w:rsid w:val="006A7B90"/>
    <w:rsid w:val="006B25D6"/>
    <w:rsid w:val="006B3A61"/>
    <w:rsid w:val="006B3B3C"/>
    <w:rsid w:val="006B5056"/>
    <w:rsid w:val="006B52F8"/>
    <w:rsid w:val="006B5524"/>
    <w:rsid w:val="006B57F2"/>
    <w:rsid w:val="006B583E"/>
    <w:rsid w:val="006B6285"/>
    <w:rsid w:val="006B62F3"/>
    <w:rsid w:val="006B667B"/>
    <w:rsid w:val="006B76C0"/>
    <w:rsid w:val="006B7B1A"/>
    <w:rsid w:val="006C05C1"/>
    <w:rsid w:val="006C20AC"/>
    <w:rsid w:val="006C24F2"/>
    <w:rsid w:val="006C3181"/>
    <w:rsid w:val="006C33FC"/>
    <w:rsid w:val="006C4400"/>
    <w:rsid w:val="006C5C3A"/>
    <w:rsid w:val="006C6461"/>
    <w:rsid w:val="006C72F6"/>
    <w:rsid w:val="006C7336"/>
    <w:rsid w:val="006C7EE8"/>
    <w:rsid w:val="006D04E4"/>
    <w:rsid w:val="006D1441"/>
    <w:rsid w:val="006D6948"/>
    <w:rsid w:val="006D73D0"/>
    <w:rsid w:val="006E2105"/>
    <w:rsid w:val="006E2E00"/>
    <w:rsid w:val="006E4FE0"/>
    <w:rsid w:val="006E58EF"/>
    <w:rsid w:val="006E67AC"/>
    <w:rsid w:val="006E6BD0"/>
    <w:rsid w:val="006F01CF"/>
    <w:rsid w:val="006F1C27"/>
    <w:rsid w:val="006F2388"/>
    <w:rsid w:val="006F24F6"/>
    <w:rsid w:val="006F397F"/>
    <w:rsid w:val="006F5541"/>
    <w:rsid w:val="007002B8"/>
    <w:rsid w:val="00701877"/>
    <w:rsid w:val="00701966"/>
    <w:rsid w:val="00702F1F"/>
    <w:rsid w:val="0070499F"/>
    <w:rsid w:val="00704CE9"/>
    <w:rsid w:val="007053F9"/>
    <w:rsid w:val="00706997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7249"/>
    <w:rsid w:val="00727985"/>
    <w:rsid w:val="00727E91"/>
    <w:rsid w:val="00727F37"/>
    <w:rsid w:val="0073272C"/>
    <w:rsid w:val="0073294E"/>
    <w:rsid w:val="007335BB"/>
    <w:rsid w:val="00734B52"/>
    <w:rsid w:val="00736CC8"/>
    <w:rsid w:val="007373D0"/>
    <w:rsid w:val="00737FF2"/>
    <w:rsid w:val="00740426"/>
    <w:rsid w:val="00740D4E"/>
    <w:rsid w:val="00742687"/>
    <w:rsid w:val="007434E7"/>
    <w:rsid w:val="007439CE"/>
    <w:rsid w:val="00743A04"/>
    <w:rsid w:val="00743D05"/>
    <w:rsid w:val="0074780E"/>
    <w:rsid w:val="007503C7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5C2"/>
    <w:rsid w:val="00771877"/>
    <w:rsid w:val="00771A65"/>
    <w:rsid w:val="00773300"/>
    <w:rsid w:val="007737BB"/>
    <w:rsid w:val="00774625"/>
    <w:rsid w:val="00774DF2"/>
    <w:rsid w:val="00777480"/>
    <w:rsid w:val="00777546"/>
    <w:rsid w:val="00777BD2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2C8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E14EC"/>
    <w:rsid w:val="007E49C0"/>
    <w:rsid w:val="007E5530"/>
    <w:rsid w:val="007E6591"/>
    <w:rsid w:val="007E708A"/>
    <w:rsid w:val="007E7D66"/>
    <w:rsid w:val="007F19ED"/>
    <w:rsid w:val="007F5B0F"/>
    <w:rsid w:val="007F7C7F"/>
    <w:rsid w:val="008004A6"/>
    <w:rsid w:val="00800B94"/>
    <w:rsid w:val="00801C54"/>
    <w:rsid w:val="00802902"/>
    <w:rsid w:val="008035D5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5766F"/>
    <w:rsid w:val="008604BE"/>
    <w:rsid w:val="008604C9"/>
    <w:rsid w:val="008716DA"/>
    <w:rsid w:val="00874F3D"/>
    <w:rsid w:val="008752DA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E6D"/>
    <w:rsid w:val="00895FFF"/>
    <w:rsid w:val="00896938"/>
    <w:rsid w:val="00897A0F"/>
    <w:rsid w:val="008A04F2"/>
    <w:rsid w:val="008A0AB0"/>
    <w:rsid w:val="008A1AB0"/>
    <w:rsid w:val="008A4D56"/>
    <w:rsid w:val="008A62AE"/>
    <w:rsid w:val="008A64CC"/>
    <w:rsid w:val="008B20A5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5B0"/>
    <w:rsid w:val="008C5963"/>
    <w:rsid w:val="008C5D02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6D3A"/>
    <w:rsid w:val="008D74B8"/>
    <w:rsid w:val="008D7B1C"/>
    <w:rsid w:val="008E04E1"/>
    <w:rsid w:val="008E29FF"/>
    <w:rsid w:val="008E49C0"/>
    <w:rsid w:val="008E52F3"/>
    <w:rsid w:val="008E552C"/>
    <w:rsid w:val="008E76E8"/>
    <w:rsid w:val="008E7AF7"/>
    <w:rsid w:val="008E7CCF"/>
    <w:rsid w:val="008F0B33"/>
    <w:rsid w:val="008F0C83"/>
    <w:rsid w:val="008F334B"/>
    <w:rsid w:val="008F3765"/>
    <w:rsid w:val="008F404F"/>
    <w:rsid w:val="008F657C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8FA"/>
    <w:rsid w:val="00906DF0"/>
    <w:rsid w:val="00910217"/>
    <w:rsid w:val="00911127"/>
    <w:rsid w:val="00911702"/>
    <w:rsid w:val="00911A26"/>
    <w:rsid w:val="00913333"/>
    <w:rsid w:val="00916016"/>
    <w:rsid w:val="009222F4"/>
    <w:rsid w:val="00923023"/>
    <w:rsid w:val="00923A2B"/>
    <w:rsid w:val="00924013"/>
    <w:rsid w:val="009240C3"/>
    <w:rsid w:val="009255B5"/>
    <w:rsid w:val="00925AD2"/>
    <w:rsid w:val="009263AC"/>
    <w:rsid w:val="00926EB8"/>
    <w:rsid w:val="00927886"/>
    <w:rsid w:val="0093304D"/>
    <w:rsid w:val="00934B7A"/>
    <w:rsid w:val="00934FD7"/>
    <w:rsid w:val="009404ED"/>
    <w:rsid w:val="00940B6A"/>
    <w:rsid w:val="0094411B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891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74F"/>
    <w:rsid w:val="00983D0C"/>
    <w:rsid w:val="0098451B"/>
    <w:rsid w:val="0098637D"/>
    <w:rsid w:val="00986507"/>
    <w:rsid w:val="009904D0"/>
    <w:rsid w:val="00990E7B"/>
    <w:rsid w:val="00991A3B"/>
    <w:rsid w:val="0099244C"/>
    <w:rsid w:val="0099345F"/>
    <w:rsid w:val="00995D4E"/>
    <w:rsid w:val="009965B3"/>
    <w:rsid w:val="0099691F"/>
    <w:rsid w:val="00996B46"/>
    <w:rsid w:val="009A03ED"/>
    <w:rsid w:val="009A0F27"/>
    <w:rsid w:val="009A1343"/>
    <w:rsid w:val="009A2683"/>
    <w:rsid w:val="009A49B8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238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1F6C"/>
    <w:rsid w:val="009F2061"/>
    <w:rsid w:val="009F2107"/>
    <w:rsid w:val="009F24DF"/>
    <w:rsid w:val="009F2940"/>
    <w:rsid w:val="009F3487"/>
    <w:rsid w:val="009F3B4B"/>
    <w:rsid w:val="009F4219"/>
    <w:rsid w:val="009F4914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6C6B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5E84"/>
    <w:rsid w:val="00A363E6"/>
    <w:rsid w:val="00A4024F"/>
    <w:rsid w:val="00A441FE"/>
    <w:rsid w:val="00A446B0"/>
    <w:rsid w:val="00A44966"/>
    <w:rsid w:val="00A45272"/>
    <w:rsid w:val="00A459CF"/>
    <w:rsid w:val="00A473C6"/>
    <w:rsid w:val="00A47A56"/>
    <w:rsid w:val="00A5007A"/>
    <w:rsid w:val="00A50E8A"/>
    <w:rsid w:val="00A50F6F"/>
    <w:rsid w:val="00A53618"/>
    <w:rsid w:val="00A54D5F"/>
    <w:rsid w:val="00A557C0"/>
    <w:rsid w:val="00A55E13"/>
    <w:rsid w:val="00A55FA8"/>
    <w:rsid w:val="00A56643"/>
    <w:rsid w:val="00A5756F"/>
    <w:rsid w:val="00A57A8B"/>
    <w:rsid w:val="00A6075A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C37"/>
    <w:rsid w:val="00A81D86"/>
    <w:rsid w:val="00A83E67"/>
    <w:rsid w:val="00A8536E"/>
    <w:rsid w:val="00A85758"/>
    <w:rsid w:val="00A857D1"/>
    <w:rsid w:val="00A87D2F"/>
    <w:rsid w:val="00A914A7"/>
    <w:rsid w:val="00A91EDA"/>
    <w:rsid w:val="00A93F3D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B2E09"/>
    <w:rsid w:val="00AB34B0"/>
    <w:rsid w:val="00AB3892"/>
    <w:rsid w:val="00AB4358"/>
    <w:rsid w:val="00AB4443"/>
    <w:rsid w:val="00AB45E8"/>
    <w:rsid w:val="00AC0013"/>
    <w:rsid w:val="00AC18A3"/>
    <w:rsid w:val="00AC3142"/>
    <w:rsid w:val="00AC6FC7"/>
    <w:rsid w:val="00AD1D32"/>
    <w:rsid w:val="00AD21A8"/>
    <w:rsid w:val="00AD2242"/>
    <w:rsid w:val="00AD2411"/>
    <w:rsid w:val="00AD2867"/>
    <w:rsid w:val="00AD3A92"/>
    <w:rsid w:val="00AD443D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401"/>
    <w:rsid w:val="00AF3EF3"/>
    <w:rsid w:val="00AF4416"/>
    <w:rsid w:val="00AF46BB"/>
    <w:rsid w:val="00B01309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A08"/>
    <w:rsid w:val="00B16061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2FEC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5F0B"/>
    <w:rsid w:val="00B7692F"/>
    <w:rsid w:val="00B7750C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42D3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2AA7"/>
    <w:rsid w:val="00BB4FC9"/>
    <w:rsid w:val="00BB6C85"/>
    <w:rsid w:val="00BC075F"/>
    <w:rsid w:val="00BC0B13"/>
    <w:rsid w:val="00BC0B9E"/>
    <w:rsid w:val="00BC1CB9"/>
    <w:rsid w:val="00BC1E04"/>
    <w:rsid w:val="00BC29F9"/>
    <w:rsid w:val="00BC2FA0"/>
    <w:rsid w:val="00BC46ED"/>
    <w:rsid w:val="00BC4CC2"/>
    <w:rsid w:val="00BC4E76"/>
    <w:rsid w:val="00BC5636"/>
    <w:rsid w:val="00BC6C9B"/>
    <w:rsid w:val="00BD0E98"/>
    <w:rsid w:val="00BD129B"/>
    <w:rsid w:val="00BD28E7"/>
    <w:rsid w:val="00BD2BB3"/>
    <w:rsid w:val="00BD6B32"/>
    <w:rsid w:val="00BE2138"/>
    <w:rsid w:val="00BE247E"/>
    <w:rsid w:val="00BE3168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40C1"/>
    <w:rsid w:val="00C0597B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3A41"/>
    <w:rsid w:val="00C23D36"/>
    <w:rsid w:val="00C241BD"/>
    <w:rsid w:val="00C257ED"/>
    <w:rsid w:val="00C26899"/>
    <w:rsid w:val="00C27F2F"/>
    <w:rsid w:val="00C3184D"/>
    <w:rsid w:val="00C32AF1"/>
    <w:rsid w:val="00C372BE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01D9"/>
    <w:rsid w:val="00C6245E"/>
    <w:rsid w:val="00C63D28"/>
    <w:rsid w:val="00C65909"/>
    <w:rsid w:val="00C6628F"/>
    <w:rsid w:val="00C70252"/>
    <w:rsid w:val="00C71248"/>
    <w:rsid w:val="00C72E51"/>
    <w:rsid w:val="00C75441"/>
    <w:rsid w:val="00C76F90"/>
    <w:rsid w:val="00C7780B"/>
    <w:rsid w:val="00C8141B"/>
    <w:rsid w:val="00C8184B"/>
    <w:rsid w:val="00C84782"/>
    <w:rsid w:val="00C84DD5"/>
    <w:rsid w:val="00C85EB7"/>
    <w:rsid w:val="00C86142"/>
    <w:rsid w:val="00C86B3C"/>
    <w:rsid w:val="00C8750D"/>
    <w:rsid w:val="00C87F2C"/>
    <w:rsid w:val="00C926D1"/>
    <w:rsid w:val="00C94042"/>
    <w:rsid w:val="00C942A7"/>
    <w:rsid w:val="00C9494A"/>
    <w:rsid w:val="00C9508A"/>
    <w:rsid w:val="00C9548E"/>
    <w:rsid w:val="00C954ED"/>
    <w:rsid w:val="00C9552C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66F3"/>
    <w:rsid w:val="00CE6E76"/>
    <w:rsid w:val="00CF1472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23F2"/>
    <w:rsid w:val="00D22EB1"/>
    <w:rsid w:val="00D24793"/>
    <w:rsid w:val="00D259FB"/>
    <w:rsid w:val="00D26185"/>
    <w:rsid w:val="00D267E3"/>
    <w:rsid w:val="00D31EC2"/>
    <w:rsid w:val="00D326E2"/>
    <w:rsid w:val="00D32A1C"/>
    <w:rsid w:val="00D35DE9"/>
    <w:rsid w:val="00D37C1A"/>
    <w:rsid w:val="00D40461"/>
    <w:rsid w:val="00D40889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56DEE"/>
    <w:rsid w:val="00D60AD4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6F3"/>
    <w:rsid w:val="00DA477A"/>
    <w:rsid w:val="00DA5388"/>
    <w:rsid w:val="00DA5F57"/>
    <w:rsid w:val="00DA7585"/>
    <w:rsid w:val="00DB0498"/>
    <w:rsid w:val="00DB0619"/>
    <w:rsid w:val="00DB3074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5472"/>
    <w:rsid w:val="00DC64C2"/>
    <w:rsid w:val="00DC7F70"/>
    <w:rsid w:val="00DD005D"/>
    <w:rsid w:val="00DD2D32"/>
    <w:rsid w:val="00DD36D3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AAC"/>
    <w:rsid w:val="00DF20C9"/>
    <w:rsid w:val="00DF2494"/>
    <w:rsid w:val="00DF24D2"/>
    <w:rsid w:val="00DF4209"/>
    <w:rsid w:val="00DF530C"/>
    <w:rsid w:val="00DF53CB"/>
    <w:rsid w:val="00DF5979"/>
    <w:rsid w:val="00DF643B"/>
    <w:rsid w:val="00DF7BF8"/>
    <w:rsid w:val="00DF7D24"/>
    <w:rsid w:val="00E034DF"/>
    <w:rsid w:val="00E0466E"/>
    <w:rsid w:val="00E0580C"/>
    <w:rsid w:val="00E109CA"/>
    <w:rsid w:val="00E118ED"/>
    <w:rsid w:val="00E11B0E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15E1"/>
    <w:rsid w:val="00E62044"/>
    <w:rsid w:val="00E6223A"/>
    <w:rsid w:val="00E63688"/>
    <w:rsid w:val="00E64116"/>
    <w:rsid w:val="00E6582B"/>
    <w:rsid w:val="00E669BC"/>
    <w:rsid w:val="00E679EF"/>
    <w:rsid w:val="00E67E71"/>
    <w:rsid w:val="00E70423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45FC"/>
    <w:rsid w:val="00EB53A7"/>
    <w:rsid w:val="00EB58C4"/>
    <w:rsid w:val="00EB7268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7D2"/>
    <w:rsid w:val="00ED1CED"/>
    <w:rsid w:val="00ED25D0"/>
    <w:rsid w:val="00ED6BCF"/>
    <w:rsid w:val="00EE0C10"/>
    <w:rsid w:val="00EE14A5"/>
    <w:rsid w:val="00EE32EA"/>
    <w:rsid w:val="00EE34D2"/>
    <w:rsid w:val="00EE5DAE"/>
    <w:rsid w:val="00EE65BF"/>
    <w:rsid w:val="00EE6EE7"/>
    <w:rsid w:val="00EE73E6"/>
    <w:rsid w:val="00EF14B0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2BE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24F1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678DE"/>
    <w:rsid w:val="00F679B1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0DD3"/>
    <w:rsid w:val="00FA2D04"/>
    <w:rsid w:val="00FA575B"/>
    <w:rsid w:val="00FB13F4"/>
    <w:rsid w:val="00FB367B"/>
    <w:rsid w:val="00FB5F44"/>
    <w:rsid w:val="00FB6EC1"/>
    <w:rsid w:val="00FC00E1"/>
    <w:rsid w:val="00FC1169"/>
    <w:rsid w:val="00FC191F"/>
    <w:rsid w:val="00FC2366"/>
    <w:rsid w:val="00FC3076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9BA"/>
    <w:rsid w:val="00FD5F57"/>
    <w:rsid w:val="00FD6954"/>
    <w:rsid w:val="00FD7189"/>
    <w:rsid w:val="00FE0472"/>
    <w:rsid w:val="00FE326C"/>
    <w:rsid w:val="00FE33B5"/>
    <w:rsid w:val="00FE3D8F"/>
    <w:rsid w:val="00FE45AE"/>
    <w:rsid w:val="00FE5353"/>
    <w:rsid w:val="00FE66D4"/>
    <w:rsid w:val="00FE6A23"/>
    <w:rsid w:val="00FF077C"/>
    <w:rsid w:val="00FF4429"/>
    <w:rsid w:val="00FF46F8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paragraph" w:styleId="2">
    <w:name w:val="heading 2"/>
    <w:basedOn w:val="a"/>
    <w:next w:val="a"/>
    <w:link w:val="20"/>
    <w:qFormat/>
    <w:rsid w:val="00AB4443"/>
    <w:pPr>
      <w:keepNext/>
      <w:spacing w:after="0" w:line="240" w:lineRule="auto"/>
      <w:ind w:right="-1" w:firstLine="567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AB4443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CEC427F7D1DD50809AC1706D3B53EB6F949AA3B567CEDBBA0F28A1168F2865409E3BAF107AE791Ad714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EC427F7D1DD50809AC1706D3B53EB6F944A23E577BEDBBA0F28A1168F2865409E3BAF107AE781Ad719I" TargetMode="External"/><Relationship Id="rId17" Type="http://schemas.openxmlformats.org/officeDocument/2006/relationships/hyperlink" Target="consultantplus://offline/ref=6064F8DFD93374F550D0DE7BB4D83E98F6322D1C07F0B42FC6444979F12707E00FCE604DAF5BFE1FD14D27g22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EC427F7D1DD50809AC1706D3B53EB6F949AA3C5A7BEDBBA0F28A1168F2865409E3BAF506dA1CI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EC427F7D1DD50809AC1706D3B53EB6F944A23E577BEDBBA0F28A1168F2865409E3BAF107AE7A1Cd71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EC427F7D1DD50809AC1706D3B53EB6F949AA3B567CEDBBA0F28A1168dF12I" TargetMode="External"/><Relationship Id="rId10" Type="http://schemas.openxmlformats.org/officeDocument/2006/relationships/hyperlink" Target="consultantplus://offline/ref=BCEC427F7D1DD50809AC1706D3B53EB6F944A23E577BEDBBA0F28A1168F2865409E3BAF107AE7918d71C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A7380B68D115D61CE0C9E10E6686965945CA041EFF9D912FF30CA6EA1472F913E9BD7x469F" TargetMode="External"/><Relationship Id="rId14" Type="http://schemas.openxmlformats.org/officeDocument/2006/relationships/hyperlink" Target="consultantplus://offline/ref=BCEC427F7D1DD50809AC1706D3B53EB6F949AA3B567CEDBBA0F28A1168F2865409E3BAF107AE791Dd71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1B35-F43B-479D-9DC8-9A6B2EC5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12438</Words>
  <Characters>70897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Admin</cp:lastModifiedBy>
  <cp:revision>48</cp:revision>
  <cp:lastPrinted>2020-03-12T09:26:00Z</cp:lastPrinted>
  <dcterms:created xsi:type="dcterms:W3CDTF">2018-11-27T13:11:00Z</dcterms:created>
  <dcterms:modified xsi:type="dcterms:W3CDTF">2020-03-12T09:29:00Z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